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53AB5" w14:textId="77777777" w:rsidR="00F61FC1" w:rsidRDefault="00F61FC1" w:rsidP="00F61FC1">
      <w:pPr>
        <w:pStyle w:val="Titre"/>
        <w:rPr>
          <w:rFonts w:eastAsia="Times New Roman"/>
        </w:rPr>
      </w:pPr>
      <w:r>
        <w:t>F.A.Q. PYSI</w:t>
      </w:r>
    </w:p>
    <w:p w14:paraId="6DE9F663" w14:textId="77777777" w:rsidR="00F61FC1" w:rsidRDefault="00F61FC1" w:rsidP="00F61FC1"/>
    <w:p w14:paraId="439E1C7D" w14:textId="77777777" w:rsidR="00F61FC1" w:rsidRDefault="00F61FC1" w:rsidP="00F61FC1">
      <w:pPr>
        <w:pStyle w:val="Titre1"/>
      </w:pPr>
      <w:r>
        <w:t>Ontvankelijkheid</w:t>
      </w:r>
    </w:p>
    <w:p w14:paraId="23B7D03D" w14:textId="5B8A94C8" w:rsidR="00081EA8" w:rsidRPr="003F5BCF" w:rsidRDefault="00081EA8" w:rsidP="00081EA8">
      <w:pPr>
        <w:rPr>
          <w:b/>
          <w:bCs/>
        </w:rPr>
      </w:pPr>
      <w:r>
        <w:rPr>
          <w:b/>
        </w:rPr>
        <w:t>Soci</w:t>
      </w:r>
      <w:r w:rsidR="008B60DA">
        <w:rPr>
          <w:b/>
        </w:rPr>
        <w:t>a</w:t>
      </w:r>
      <w:r>
        <w:rPr>
          <w:b/>
        </w:rPr>
        <w:t>al</w:t>
      </w:r>
      <w:r w:rsidR="008B60DA">
        <w:rPr>
          <w:b/>
        </w:rPr>
        <w:t xml:space="preserve"> </w:t>
      </w:r>
      <w:r>
        <w:rPr>
          <w:b/>
        </w:rPr>
        <w:t>innovatie</w:t>
      </w:r>
      <w:r w:rsidR="008B60DA">
        <w:rPr>
          <w:b/>
        </w:rPr>
        <w:t xml:space="preserve">f </w:t>
      </w:r>
      <w:r>
        <w:rPr>
          <w:b/>
        </w:rPr>
        <w:t>karakter: welke criteria zijn doorslaggevend, belangrijk?</w:t>
      </w:r>
    </w:p>
    <w:p w14:paraId="5DBC6C0E" w14:textId="66052EBA" w:rsidR="00081EA8" w:rsidRDefault="00081EA8" w:rsidP="00081EA8">
      <w:r>
        <w:t xml:space="preserve">De vastgestelde maatschappelijke behoefte moet óf recent zijn opgekomen, óf onvoldoende beantwoord zijn. Voorts moeten er voldoende onbekende factoren zijn: risicobronnen die nopen tot overheidsinterventie en een prototyping- en valideringsaanpak. </w:t>
      </w:r>
    </w:p>
    <w:p w14:paraId="208A4242" w14:textId="77777777" w:rsidR="00081EA8" w:rsidRDefault="00081EA8" w:rsidP="00081EA8">
      <w:r>
        <w:t>Het innovatieve karakter wordt niet alleen afgemeten aan de activiteiten van de onderneming, maar ook aan het bestaande marktaanbod.</w:t>
      </w:r>
    </w:p>
    <w:p w14:paraId="731CAA67" w14:textId="77777777" w:rsidR="00081EA8" w:rsidRDefault="00081EA8" w:rsidP="00081EA8">
      <w:r>
        <w:t>Het is belangrijk om die sociale innovatie goed te linken aan de maatschappelijke behoefte.</w:t>
      </w:r>
    </w:p>
    <w:p w14:paraId="2DC215C0" w14:textId="77777777" w:rsidR="00F61FC1" w:rsidRDefault="00F61FC1" w:rsidP="00F61FC1">
      <w:pPr>
        <w:spacing w:after="0" w:line="240" w:lineRule="auto"/>
        <w:textAlignment w:val="center"/>
        <w:rPr>
          <w:rFonts w:ascii="Calibri" w:eastAsia="Times New Roman" w:hAnsi="Calibri" w:cs="Calibri"/>
          <w:b/>
          <w:bCs/>
        </w:rPr>
      </w:pPr>
      <w:r>
        <w:rPr>
          <w:rFonts w:ascii="Calibri" w:hAnsi="Calibri"/>
          <w:b/>
        </w:rPr>
        <w:t xml:space="preserve">Moeten we erkend zijn als sociale en democratische onderneming? </w:t>
      </w:r>
    </w:p>
    <w:p w14:paraId="09C9229F" w14:textId="43294A18" w:rsidR="00696899" w:rsidRPr="003963B8" w:rsidRDefault="00492178" w:rsidP="00696899">
      <w:pPr>
        <w:spacing w:after="0" w:line="240" w:lineRule="auto"/>
        <w:textAlignment w:val="center"/>
        <w:rPr>
          <w:rFonts w:ascii="Calibri" w:eastAsia="Times New Roman" w:hAnsi="Calibri" w:cs="Calibri"/>
        </w:rPr>
      </w:pPr>
      <w:r>
        <w:rPr>
          <w:rFonts w:ascii="Calibri" w:hAnsi="Calibri"/>
        </w:rPr>
        <w:t>Die erkenning is niet verplicht voor een PYSI-aanvraag. Wel moet je in detail kunnen verantwoorden op welke wijze je organisatie voldoet aan de 3 fundamentele criteria van een sociale en democratische onderneming (</w:t>
      </w:r>
      <w:r w:rsidRPr="003C72F0">
        <w:t xml:space="preserve">cfr. </w:t>
      </w:r>
      <w:hyperlink r:id="rId5" w:history="1">
        <w:r w:rsidRPr="003C72F0">
          <w:rPr>
            <w:rStyle w:val="Lienhypertexte"/>
          </w:rPr>
          <w:t>ordonnantie 23 juli 2018</w:t>
        </w:r>
      </w:hyperlink>
      <w:r w:rsidRPr="003C72F0">
        <w:t>),</w:t>
      </w:r>
      <w:r>
        <w:rPr>
          <w:rFonts w:ascii="Calibri" w:hAnsi="Calibri"/>
        </w:rPr>
        <w:t xml:space="preserve"> namelijk:</w:t>
      </w:r>
    </w:p>
    <w:p w14:paraId="0441E643" w14:textId="77777777" w:rsidR="00696899" w:rsidRPr="003963B8" w:rsidRDefault="00696899" w:rsidP="00696899">
      <w:pPr>
        <w:spacing w:after="0" w:line="240" w:lineRule="auto"/>
        <w:textAlignment w:val="center"/>
        <w:rPr>
          <w:rFonts w:ascii="Calibri" w:eastAsia="Times New Roman" w:hAnsi="Calibri" w:cs="Calibri"/>
        </w:rPr>
      </w:pPr>
      <w:r>
        <w:rPr>
          <w:rFonts w:ascii="Calibri" w:hAnsi="Calibri"/>
        </w:rPr>
        <w:t>- de uitvoering van een economisch project;</w:t>
      </w:r>
    </w:p>
    <w:p w14:paraId="6F2B4A2A" w14:textId="77777777" w:rsidR="00696899" w:rsidRPr="003963B8" w:rsidRDefault="00696899" w:rsidP="00696899">
      <w:pPr>
        <w:spacing w:after="0" w:line="240" w:lineRule="auto"/>
        <w:textAlignment w:val="center"/>
        <w:rPr>
          <w:rFonts w:ascii="Calibri" w:eastAsia="Times New Roman" w:hAnsi="Calibri" w:cs="Calibri"/>
        </w:rPr>
      </w:pPr>
      <w:r>
        <w:rPr>
          <w:rFonts w:ascii="Calibri" w:hAnsi="Calibri"/>
        </w:rPr>
        <w:t>- het nastreven van een sociaal doel;</w:t>
      </w:r>
    </w:p>
    <w:p w14:paraId="6AC92571" w14:textId="77777777" w:rsidR="00492178" w:rsidRDefault="00696899" w:rsidP="00696899">
      <w:pPr>
        <w:spacing w:after="0" w:line="240" w:lineRule="auto"/>
        <w:textAlignment w:val="center"/>
        <w:rPr>
          <w:rFonts w:ascii="Calibri" w:eastAsia="Times New Roman" w:hAnsi="Calibri" w:cs="Calibri"/>
        </w:rPr>
      </w:pPr>
      <w:r>
        <w:rPr>
          <w:rFonts w:ascii="Calibri" w:hAnsi="Calibri"/>
        </w:rPr>
        <w:t>- de uitoefening van een democratisch bestuur.</w:t>
      </w:r>
    </w:p>
    <w:p w14:paraId="41AE4761" w14:textId="6FDE8B21" w:rsidR="003963B8" w:rsidRDefault="003963B8" w:rsidP="00696899">
      <w:pPr>
        <w:spacing w:after="0" w:line="240" w:lineRule="auto"/>
        <w:textAlignment w:val="center"/>
        <w:rPr>
          <w:rFonts w:ascii="Calibri" w:eastAsia="Times New Roman" w:hAnsi="Calibri" w:cs="Calibri"/>
        </w:rPr>
      </w:pPr>
      <w:r>
        <w:rPr>
          <w:rFonts w:ascii="Calibri" w:hAnsi="Calibri"/>
        </w:rPr>
        <w:t>Deze kenmerken kunnen ook worden geformaliseerd in de statuten van de organisatie.</w:t>
      </w:r>
    </w:p>
    <w:p w14:paraId="2F767AED" w14:textId="77777777" w:rsidR="005A60A8" w:rsidRPr="00081EA8" w:rsidRDefault="005A60A8" w:rsidP="005A60A8"/>
    <w:p w14:paraId="6F56A478" w14:textId="77777777" w:rsidR="005A60A8" w:rsidRPr="00310B60" w:rsidRDefault="005A60A8" w:rsidP="005A60A8">
      <w:pPr>
        <w:rPr>
          <w:b/>
          <w:bCs/>
        </w:rPr>
      </w:pPr>
      <w:r>
        <w:rPr>
          <w:b/>
        </w:rPr>
        <w:t>Wat wordt bedoeld met de economische levensvatbaarheid en duurzaamheid van de organisatie?</w:t>
      </w:r>
    </w:p>
    <w:p w14:paraId="69F08FA5" w14:textId="77777777" w:rsidR="005A60A8" w:rsidRDefault="005A60A8" w:rsidP="005A60A8">
      <w:r>
        <w:t>Het vermogen van het bedrijf om het project te verduurzamen. Je moet een antwoord kunnen bieden op meerdere vragen, zoals:</w:t>
      </w:r>
    </w:p>
    <w:p w14:paraId="4CC3971D" w14:textId="77777777" w:rsidR="005A60A8" w:rsidRDefault="005A60A8" w:rsidP="005A60A8">
      <w:pPr>
        <w:pStyle w:val="Paragraphedeliste"/>
        <w:numPr>
          <w:ilvl w:val="0"/>
          <w:numId w:val="3"/>
        </w:numPr>
      </w:pPr>
      <w:r>
        <w:t>Zal je onderneming na afloop van het project over de nodige middelen beschikken om de ontwikkeling van de geplande activiteit te blijven dragen?</w:t>
      </w:r>
    </w:p>
    <w:p w14:paraId="06891C24" w14:textId="77777777" w:rsidR="005A60A8" w:rsidRDefault="005A60A8" w:rsidP="005A60A8">
      <w:pPr>
        <w:pStyle w:val="Paragraphedeliste"/>
        <w:numPr>
          <w:ilvl w:val="0"/>
          <w:numId w:val="3"/>
        </w:numPr>
      </w:pPr>
      <w:r>
        <w:t>Is de markt groot genoeg voor recurrente inkomstenbronnen?</w:t>
      </w:r>
    </w:p>
    <w:p w14:paraId="55093412" w14:textId="77777777" w:rsidR="005A60A8" w:rsidRDefault="005A60A8" w:rsidP="005A60A8">
      <w:pPr>
        <w:pStyle w:val="Paragraphedeliste"/>
        <w:numPr>
          <w:ilvl w:val="0"/>
          <w:numId w:val="3"/>
        </w:numPr>
      </w:pPr>
      <w:r>
        <w:t xml:space="preserve">Volstaat de marge die de activiteiten opleveren om je financiële doelstellingen te halen? </w:t>
      </w:r>
    </w:p>
    <w:p w14:paraId="5D1F69B5" w14:textId="77777777" w:rsidR="005A60A8" w:rsidRDefault="005A60A8" w:rsidP="005A60A8">
      <w:pPr>
        <w:pStyle w:val="Paragraphedeliste"/>
        <w:numPr>
          <w:ilvl w:val="0"/>
          <w:numId w:val="3"/>
        </w:numPr>
      </w:pPr>
      <w:r>
        <w:t>Welke kosten komen erbij kijken?</w:t>
      </w:r>
    </w:p>
    <w:p w14:paraId="478C70F7" w14:textId="1927366C" w:rsidR="009E062F" w:rsidRDefault="009E062F" w:rsidP="00696899">
      <w:pPr>
        <w:spacing w:after="0" w:line="240" w:lineRule="auto"/>
        <w:textAlignment w:val="center"/>
        <w:rPr>
          <w:rFonts w:ascii="Calibri" w:eastAsia="Times New Roman" w:hAnsi="Calibri" w:cs="Calibri"/>
        </w:rPr>
      </w:pPr>
    </w:p>
    <w:p w14:paraId="105F95C5" w14:textId="77777777" w:rsidR="005A60A8" w:rsidRPr="00F61FC1" w:rsidRDefault="005A60A8" w:rsidP="00696899">
      <w:pPr>
        <w:spacing w:after="0" w:line="240" w:lineRule="auto"/>
        <w:textAlignment w:val="center"/>
        <w:rPr>
          <w:rFonts w:ascii="Calibri" w:eastAsia="Times New Roman" w:hAnsi="Calibri" w:cs="Calibri"/>
        </w:rPr>
      </w:pPr>
    </w:p>
    <w:p w14:paraId="55F51A4C" w14:textId="77777777" w:rsidR="00887FEA" w:rsidRPr="00DB784B" w:rsidRDefault="00887FEA" w:rsidP="00887FEA">
      <w:pPr>
        <w:rPr>
          <w:b/>
          <w:bCs/>
        </w:rPr>
      </w:pPr>
      <w:r>
        <w:rPr>
          <w:b/>
        </w:rPr>
        <w:t>Kunnen we de economische levensvatbaarheid aantonen in samenhang met andere bedrijfsactiviteiten of structurele subsidies?</w:t>
      </w:r>
    </w:p>
    <w:p w14:paraId="36FEA915" w14:textId="716B9AD7" w:rsidR="00887FEA" w:rsidRDefault="00887FEA" w:rsidP="00887FEA">
      <w:r>
        <w:t xml:space="preserve">Het is perfect mogelijk om de economische levensvatbaarheid van de organisatie aan te tonen op basis van externe fondsen of inkomsten gegenereerd door de andere activiteiten, los van het project. Wel moet je aantonen dat het project ingediend binnen </w:t>
      </w:r>
      <w:r w:rsidR="005F6E31">
        <w:t xml:space="preserve">het </w:t>
      </w:r>
      <w:r>
        <w:t>PYSI</w:t>
      </w:r>
      <w:r w:rsidR="005F6E31">
        <w:t>-programma</w:t>
      </w:r>
      <w:r>
        <w:t xml:space="preserve"> duurzaam en economisch levensvatbaar kan zijn.</w:t>
      </w:r>
    </w:p>
    <w:p w14:paraId="62A94B71" w14:textId="77777777" w:rsidR="00D85529" w:rsidRPr="00D85529" w:rsidRDefault="00D85529" w:rsidP="00F61FC1">
      <w:pPr>
        <w:spacing w:after="0" w:line="240" w:lineRule="auto"/>
        <w:textAlignment w:val="center"/>
        <w:rPr>
          <w:rFonts w:ascii="Calibri" w:eastAsia="Times New Roman" w:hAnsi="Calibri" w:cs="Calibri"/>
          <w:b/>
          <w:bCs/>
        </w:rPr>
      </w:pPr>
      <w:r>
        <w:rPr>
          <w:rFonts w:ascii="Calibri" w:hAnsi="Calibri"/>
          <w:b/>
        </w:rPr>
        <w:t>We zijn twee afzonderlijke organisaties, maar actief in dezelfde sector. We zouden graag onze kennis bundelen en een maatschappelijk innovatief project ontwikkelen. Hoe pakken we dat aan?</w:t>
      </w:r>
    </w:p>
    <w:p w14:paraId="13C00C77" w14:textId="31911333" w:rsidR="00D85529" w:rsidRDefault="009350BF" w:rsidP="00F61FC1">
      <w:pPr>
        <w:spacing w:after="0" w:line="240" w:lineRule="auto"/>
        <w:textAlignment w:val="center"/>
        <w:rPr>
          <w:rFonts w:ascii="Calibri" w:eastAsia="Times New Roman" w:hAnsi="Calibri" w:cs="Calibri"/>
        </w:rPr>
      </w:pPr>
      <w:r>
        <w:rPr>
          <w:rFonts w:ascii="Calibri" w:hAnsi="Calibri"/>
        </w:rPr>
        <w:t>Aangezien het gaat om individuele steun, moet het project worden gedragen door één enkele rechtspersoon.</w:t>
      </w:r>
    </w:p>
    <w:p w14:paraId="49AADF9C" w14:textId="3B0A724E" w:rsidR="00081EA8" w:rsidRDefault="00081EA8" w:rsidP="00F61FC1">
      <w:pPr>
        <w:spacing w:after="0" w:line="240" w:lineRule="auto"/>
        <w:textAlignment w:val="center"/>
        <w:rPr>
          <w:rFonts w:ascii="Calibri" w:hAnsi="Calibri"/>
        </w:rPr>
      </w:pPr>
      <w:r>
        <w:rPr>
          <w:rFonts w:ascii="Calibri" w:hAnsi="Calibri"/>
        </w:rPr>
        <w:t>Als de onderneming echter onvoldoende kennis heeft van de sector, kan ze een beroep doen op andere bedrijven in de vorm van onderaanneming, zolang dat niets wijzigt aan de aard van het project.</w:t>
      </w:r>
    </w:p>
    <w:p w14:paraId="1ACFE09F" w14:textId="355AADF1" w:rsidR="009E53EE" w:rsidRDefault="009E53EE" w:rsidP="00F61FC1">
      <w:pPr>
        <w:spacing w:after="0" w:line="240" w:lineRule="auto"/>
        <w:textAlignment w:val="center"/>
        <w:rPr>
          <w:rFonts w:ascii="Calibri" w:eastAsia="Times New Roman" w:hAnsi="Calibri" w:cs="Calibri"/>
        </w:rPr>
      </w:pPr>
      <w:r w:rsidRPr="009E53EE">
        <w:rPr>
          <w:rFonts w:ascii="Calibri" w:eastAsia="Times New Roman" w:hAnsi="Calibri" w:cs="Calibri"/>
        </w:rPr>
        <w:lastRenderedPageBreak/>
        <w:t xml:space="preserve">Als u echter een samenwerkingsproject in sociale innovatie wilt uitvoeren, kunt u altijd een kijkje nemen bij onze andere hulpmiddelen zoals </w:t>
      </w:r>
      <w:hyperlink r:id="rId6" w:history="1">
        <w:r w:rsidRPr="00847BBE">
          <w:rPr>
            <w:rStyle w:val="Lienhypertexte"/>
            <w:rFonts w:ascii="Calibri" w:eastAsia="Times New Roman" w:hAnsi="Calibri" w:cs="Calibri"/>
          </w:rPr>
          <w:t>co-create</w:t>
        </w:r>
      </w:hyperlink>
      <w:r w:rsidRPr="009E53EE">
        <w:rPr>
          <w:rFonts w:ascii="Calibri" w:eastAsia="Times New Roman" w:hAnsi="Calibri" w:cs="Calibri"/>
        </w:rPr>
        <w:t>.</w:t>
      </w:r>
    </w:p>
    <w:p w14:paraId="72CFBFD4" w14:textId="77777777" w:rsidR="0003413E" w:rsidRDefault="0003413E" w:rsidP="00F61FC1">
      <w:pPr>
        <w:spacing w:after="0" w:line="240" w:lineRule="auto"/>
        <w:textAlignment w:val="center"/>
        <w:rPr>
          <w:rFonts w:ascii="Calibri" w:eastAsia="Times New Roman" w:hAnsi="Calibri" w:cs="Calibri"/>
        </w:rPr>
      </w:pPr>
    </w:p>
    <w:p w14:paraId="3B514E38" w14:textId="77777777" w:rsidR="00887FEA" w:rsidRPr="00D85529" w:rsidRDefault="00887FEA" w:rsidP="00887FEA">
      <w:pPr>
        <w:spacing w:after="0" w:line="240" w:lineRule="auto"/>
        <w:textAlignment w:val="center"/>
        <w:rPr>
          <w:rFonts w:ascii="Calibri" w:eastAsia="Times New Roman" w:hAnsi="Calibri" w:cs="Calibri"/>
          <w:b/>
          <w:bCs/>
        </w:rPr>
      </w:pPr>
      <w:r>
        <w:rPr>
          <w:rFonts w:ascii="Calibri" w:hAnsi="Calibri"/>
          <w:b/>
        </w:rPr>
        <w:t xml:space="preserve">Wanneer moeten de projecten starten? </w:t>
      </w:r>
    </w:p>
    <w:p w14:paraId="511B6D98" w14:textId="71FE00F2" w:rsidR="009E062F" w:rsidRDefault="00887FEA" w:rsidP="00887FEA">
      <w:pPr>
        <w:spacing w:after="0" w:line="240" w:lineRule="auto"/>
        <w:textAlignment w:val="center"/>
        <w:rPr>
          <w:rFonts w:ascii="Calibri" w:eastAsia="Times New Roman" w:hAnsi="Calibri" w:cs="Calibri"/>
        </w:rPr>
      </w:pPr>
      <w:r>
        <w:rPr>
          <w:rFonts w:ascii="Calibri" w:hAnsi="Calibri"/>
        </w:rPr>
        <w:t xml:space="preserve">Het project kan starten tussen </w:t>
      </w:r>
      <w:r w:rsidR="00F9532F">
        <w:rPr>
          <w:rFonts w:ascii="Calibri" w:hAnsi="Calibri"/>
        </w:rPr>
        <w:t>april</w:t>
      </w:r>
      <w:r>
        <w:rPr>
          <w:rFonts w:ascii="Calibri" w:hAnsi="Calibri"/>
        </w:rPr>
        <w:t xml:space="preserve"> 202</w:t>
      </w:r>
      <w:r w:rsidR="00F9532F">
        <w:rPr>
          <w:rFonts w:ascii="Calibri" w:hAnsi="Calibri"/>
        </w:rPr>
        <w:t>3</w:t>
      </w:r>
      <w:r>
        <w:rPr>
          <w:rFonts w:ascii="Calibri" w:hAnsi="Calibri"/>
        </w:rPr>
        <w:t xml:space="preserve"> en ten laatste december 202</w:t>
      </w:r>
      <w:r w:rsidR="00F9532F">
        <w:rPr>
          <w:rFonts w:ascii="Calibri" w:hAnsi="Calibri"/>
        </w:rPr>
        <w:t>3</w:t>
      </w:r>
      <w:r>
        <w:rPr>
          <w:rFonts w:ascii="Calibri" w:hAnsi="Calibri"/>
        </w:rPr>
        <w:t xml:space="preserve">. De totale duur </w:t>
      </w:r>
      <w:r w:rsidR="005F6E31">
        <w:rPr>
          <w:rFonts w:ascii="Calibri" w:hAnsi="Calibri"/>
        </w:rPr>
        <w:t>bedraagt</w:t>
      </w:r>
      <w:r>
        <w:rPr>
          <w:rFonts w:ascii="Calibri" w:hAnsi="Calibri"/>
        </w:rPr>
        <w:t xml:space="preserve"> tussen 6 en 18 maanden. Gaat het project echter in </w:t>
      </w:r>
      <w:r w:rsidR="0003413E">
        <w:rPr>
          <w:rFonts w:ascii="Calibri" w:hAnsi="Calibri"/>
        </w:rPr>
        <w:t>april</w:t>
      </w:r>
      <w:r>
        <w:rPr>
          <w:rFonts w:ascii="Calibri" w:hAnsi="Calibri"/>
        </w:rPr>
        <w:t xml:space="preserve"> of </w:t>
      </w:r>
      <w:r w:rsidR="0003413E">
        <w:rPr>
          <w:rFonts w:ascii="Calibri" w:hAnsi="Calibri"/>
        </w:rPr>
        <w:t>may</w:t>
      </w:r>
      <w:r>
        <w:rPr>
          <w:rFonts w:ascii="Calibri" w:hAnsi="Calibri"/>
        </w:rPr>
        <w:t xml:space="preserve"> van start, dan moet je als onderneming beseffen dat de regering haar beslissing pas neemt tussen </w:t>
      </w:r>
      <w:r w:rsidR="0003413E">
        <w:rPr>
          <w:rFonts w:ascii="Calibri" w:hAnsi="Calibri"/>
        </w:rPr>
        <w:t>oktober</w:t>
      </w:r>
      <w:r>
        <w:rPr>
          <w:rFonts w:ascii="Calibri" w:hAnsi="Calibri"/>
        </w:rPr>
        <w:t xml:space="preserve"> en </w:t>
      </w:r>
      <w:r w:rsidR="0003413E">
        <w:rPr>
          <w:rFonts w:ascii="Calibri" w:hAnsi="Calibri"/>
        </w:rPr>
        <w:t>november</w:t>
      </w:r>
      <w:r>
        <w:rPr>
          <w:rFonts w:ascii="Calibri" w:hAnsi="Calibri"/>
        </w:rPr>
        <w:t>. In dit geval moet je bereid zijn om intussen een eerste deel voor te schieten van de kosten waarvoor je de subsidie aanvraagt.</w:t>
      </w:r>
    </w:p>
    <w:p w14:paraId="4029120C" w14:textId="77777777" w:rsidR="009E062F" w:rsidRPr="009E062F" w:rsidRDefault="009E062F" w:rsidP="00887FEA">
      <w:pPr>
        <w:spacing w:after="0" w:line="240" w:lineRule="auto"/>
        <w:textAlignment w:val="center"/>
        <w:rPr>
          <w:rFonts w:ascii="Calibri" w:eastAsia="Times New Roman" w:hAnsi="Calibri" w:cs="Calibri"/>
        </w:rPr>
      </w:pPr>
    </w:p>
    <w:p w14:paraId="661ACD58" w14:textId="77777777" w:rsidR="00887FEA" w:rsidRPr="00E06892" w:rsidRDefault="00887FEA" w:rsidP="00887FEA">
      <w:pPr>
        <w:rPr>
          <w:b/>
          <w:bCs/>
        </w:rPr>
      </w:pPr>
      <w:r>
        <w:rPr>
          <w:b/>
        </w:rPr>
        <w:t>Moet het bedrijf al zijn opgericht?</w:t>
      </w:r>
    </w:p>
    <w:p w14:paraId="2D44A461" w14:textId="3313794F" w:rsidR="00887FEA" w:rsidRDefault="00887FEA" w:rsidP="00887FEA">
      <w:r>
        <w:t xml:space="preserve">Het bedrijf moet zijn opgericht, uiterlijk op het moment van de aanvraag, d.w.z. op </w:t>
      </w:r>
      <w:r w:rsidR="00B52198">
        <w:t>1</w:t>
      </w:r>
      <w:r w:rsidR="00F9532F">
        <w:t>6 maart</w:t>
      </w:r>
      <w:r>
        <w:t xml:space="preserve"> 202</w:t>
      </w:r>
      <w:r w:rsidR="00F9532F">
        <w:t>3</w:t>
      </w:r>
      <w:r>
        <w:t>.</w:t>
      </w:r>
    </w:p>
    <w:p w14:paraId="3D62D6EF" w14:textId="77777777" w:rsidR="00887FEA" w:rsidRPr="00E06892" w:rsidRDefault="00887FEA" w:rsidP="00887FEA">
      <w:pPr>
        <w:rPr>
          <w:b/>
          <w:bCs/>
        </w:rPr>
      </w:pPr>
      <w:r>
        <w:rPr>
          <w:b/>
        </w:rPr>
        <w:t xml:space="preserve">Wat wordt bedoeld met het uitvoeren van taken inzake de validering van de haalbaarheid, van de economische levensvatbaarheid en/of van de afstemming van de activiteiten op de vastgestelde maatschappelijke behoefte? </w:t>
      </w:r>
    </w:p>
    <w:p w14:paraId="13DC636C" w14:textId="62BE9B60" w:rsidR="00887FEA" w:rsidRDefault="00887FEA" w:rsidP="00887FEA">
      <w:r>
        <w:t xml:space="preserve">Innoviris is het instituut </w:t>
      </w:r>
      <w:r w:rsidR="005F6E31">
        <w:t>voor</w:t>
      </w:r>
      <w:r>
        <w:t xml:space="preserve"> innovatie. Projecten, willen ze in aanmerking komen voor subsidies, moeten dus noodzakelijkerwijs een experimentele aanpak volgen, ongeacht of die aanpak slaat op zaken van economische dan wel praktische aard. Naast deze experimentele aanpak, is het nodig dat er onbekende factoren zijn die in de loop van het project getest en gevalideerd worden en die kunnen leiden tot veranderingen in de projectactiviteit. Aangezien dit programma gewijd is aan sociale innovatie, is het bovendien van cruciaal belang dat de uitdagingen van sociale aard centraal staan.</w:t>
      </w:r>
    </w:p>
    <w:p w14:paraId="408028BA" w14:textId="2F068AAA" w:rsidR="00887FEA" w:rsidRPr="00D85529" w:rsidRDefault="00887FEA" w:rsidP="00887FEA">
      <w:pPr>
        <w:spacing w:after="0" w:line="240" w:lineRule="auto"/>
        <w:textAlignment w:val="center"/>
        <w:rPr>
          <w:rFonts w:ascii="Calibri" w:eastAsia="Times New Roman" w:hAnsi="Calibri" w:cs="Calibri"/>
          <w:b/>
          <w:bCs/>
        </w:rPr>
      </w:pPr>
      <w:r>
        <w:rPr>
          <w:rFonts w:ascii="Calibri" w:hAnsi="Calibri"/>
          <w:b/>
        </w:rPr>
        <w:t>Kunnen we een beroep doen op andere subsidies voor bepaalde projecttaken?</w:t>
      </w:r>
    </w:p>
    <w:p w14:paraId="0FA743A9" w14:textId="7AFA0EF7" w:rsidR="00887FEA" w:rsidRDefault="00887FEA" w:rsidP="00887FEA">
      <w:pPr>
        <w:spacing w:after="0" w:line="240" w:lineRule="auto"/>
        <w:textAlignment w:val="center"/>
        <w:rPr>
          <w:rFonts w:ascii="Calibri" w:eastAsia="Times New Roman" w:hAnsi="Calibri" w:cs="Calibri"/>
        </w:rPr>
      </w:pPr>
      <w:r>
        <w:rPr>
          <w:rFonts w:ascii="Calibri" w:hAnsi="Calibri"/>
        </w:rPr>
        <w:t>Dubbele financiering van hetzelfde project is ten strengste verboden. Het zal dus noodzakelijk zijn om de verschillende taken die binnen het PYSI-programma in aanmerking komen duidelijk te identificeren</w:t>
      </w:r>
      <w:r w:rsidR="00F9532F">
        <w:rPr>
          <w:rFonts w:ascii="Calibri" w:hAnsi="Calibri"/>
        </w:rPr>
        <w:t xml:space="preserve">. </w:t>
      </w:r>
      <w:r>
        <w:rPr>
          <w:rFonts w:ascii="Calibri" w:hAnsi="Calibri"/>
        </w:rPr>
        <w:t xml:space="preserve">Als je evenwel geniet van structurele subsidies voor de bezoldiging van je personeel, kan je dit altijd vermelden in je aanvraag, zonder dat deze kosten voor rekening komen van Innoviris. </w:t>
      </w:r>
    </w:p>
    <w:p w14:paraId="48E89955" w14:textId="77777777" w:rsidR="00370D6D" w:rsidRDefault="00370D6D" w:rsidP="00887FEA">
      <w:pPr>
        <w:spacing w:after="0" w:line="240" w:lineRule="auto"/>
        <w:textAlignment w:val="center"/>
        <w:rPr>
          <w:rFonts w:ascii="Calibri" w:eastAsia="Times New Roman" w:hAnsi="Calibri" w:cs="Calibri"/>
          <w:b/>
          <w:bCs/>
        </w:rPr>
      </w:pPr>
    </w:p>
    <w:p w14:paraId="1EDB66F0" w14:textId="5E5DA0A4" w:rsidR="00887FEA" w:rsidRPr="00492178" w:rsidRDefault="00887FEA" w:rsidP="00887FEA">
      <w:pPr>
        <w:spacing w:after="0" w:line="240" w:lineRule="auto"/>
        <w:textAlignment w:val="center"/>
        <w:rPr>
          <w:rFonts w:ascii="Calibri" w:eastAsia="Times New Roman" w:hAnsi="Calibri" w:cs="Calibri"/>
          <w:b/>
          <w:bCs/>
        </w:rPr>
      </w:pPr>
      <w:r>
        <w:rPr>
          <w:rFonts w:ascii="Calibri" w:hAnsi="Calibri"/>
          <w:b/>
        </w:rPr>
        <w:t>Welke jaren moeten we in aanmerking nemen in het kader van de de-minimisverordening?</w:t>
      </w:r>
    </w:p>
    <w:p w14:paraId="6208D609" w14:textId="1A8B979B" w:rsidR="00887FEA" w:rsidRPr="00492178" w:rsidRDefault="00887FEA" w:rsidP="00887FEA">
      <w:r>
        <w:t>De Europese verordening bepaalt dat de periode van drie jaar m.b.t. het bedrag van de 200.000 euro het lopende en de twee voorgaande boekjaren omvat. Bijgevolg moet de steun voor 20</w:t>
      </w:r>
      <w:r w:rsidR="00B52198">
        <w:t>2</w:t>
      </w:r>
      <w:r w:rsidR="00F9532F">
        <w:t>1</w:t>
      </w:r>
      <w:r>
        <w:t>, 202</w:t>
      </w:r>
      <w:r w:rsidR="00F9532F">
        <w:t>2</w:t>
      </w:r>
      <w:r>
        <w:t xml:space="preserve"> en 202</w:t>
      </w:r>
      <w:r w:rsidR="00F9532F">
        <w:t>3</w:t>
      </w:r>
      <w:r>
        <w:t xml:space="preserve"> in aanmerking worden genomen. Aangezien een mogelijke PYSI-subsidie in 202</w:t>
      </w:r>
      <w:r w:rsidR="00F9532F">
        <w:t>3</w:t>
      </w:r>
      <w:r>
        <w:t xml:space="preserve"> wordt toegekend, zal dit worden beschouwd als het lopende boekjaar. </w:t>
      </w:r>
    </w:p>
    <w:p w14:paraId="0807F0BD" w14:textId="77777777" w:rsidR="00887FEA" w:rsidRPr="00492178" w:rsidRDefault="00887FEA" w:rsidP="00887FEA">
      <w:pPr>
        <w:spacing w:after="0" w:line="240" w:lineRule="auto"/>
        <w:textAlignment w:val="center"/>
        <w:rPr>
          <w:rFonts w:ascii="Calibri" w:eastAsia="Times New Roman" w:hAnsi="Calibri" w:cs="Calibri"/>
          <w:b/>
          <w:bCs/>
        </w:rPr>
      </w:pPr>
      <w:r>
        <w:rPr>
          <w:rFonts w:ascii="Calibri" w:hAnsi="Calibri"/>
          <w:b/>
        </w:rPr>
        <w:t>Hoe zorgen we ervoor dat de subsidies die ons zijn toegekend, niet zijn ontvangen als de-minimis?</w:t>
      </w:r>
    </w:p>
    <w:p w14:paraId="33AB317E" w14:textId="77777777" w:rsidR="00887FEA" w:rsidRPr="00F61FC1" w:rsidRDefault="00887FEA" w:rsidP="00887FEA">
      <w:pPr>
        <w:spacing w:after="0" w:line="240" w:lineRule="auto"/>
        <w:textAlignment w:val="center"/>
        <w:rPr>
          <w:rFonts w:ascii="Calibri" w:eastAsia="Times New Roman" w:hAnsi="Calibri" w:cs="Calibri"/>
        </w:rPr>
      </w:pPr>
      <w:r>
        <w:rPr>
          <w:rFonts w:ascii="Calibri" w:hAnsi="Calibri"/>
        </w:rPr>
        <w:t>Deze info kan je nagaan bij de subsidieverlenende instantie die je die andere subsidies heeft verleend.</w:t>
      </w:r>
    </w:p>
    <w:p w14:paraId="7759421B" w14:textId="77777777" w:rsidR="00370D6D" w:rsidRDefault="00370D6D" w:rsidP="00F61FC1">
      <w:pPr>
        <w:rPr>
          <w:b/>
          <w:bCs/>
        </w:rPr>
      </w:pPr>
    </w:p>
    <w:p w14:paraId="49967668" w14:textId="6E7A9884" w:rsidR="009B7D0F" w:rsidRDefault="009B7D0F" w:rsidP="00F61FC1">
      <w:pPr>
        <w:rPr>
          <w:b/>
          <w:bCs/>
        </w:rPr>
      </w:pPr>
      <w:r>
        <w:rPr>
          <w:b/>
        </w:rPr>
        <w:t>Kunnen we een aanvraag doen voor de volledige reikwijdte van de ontwikkeling van onze organisatie?</w:t>
      </w:r>
    </w:p>
    <w:p w14:paraId="2C494022" w14:textId="71CF39FF" w:rsidR="00081EA8" w:rsidRDefault="00081EA8" w:rsidP="00F61FC1">
      <w:r>
        <w:t xml:space="preserve">Het PYSI-programma bestaat in geen geval uit structurele financiering van de hele organisatie. Het is strikt noodzakelijk om een specifiek project voor te stellen dat een experimentele aanpak vertoont om de haalbaarheid en de economische levensvatbaarheid te valideren van een sociaal innovatieve activiteit die inspeelt op een vastgestelde maatschappelijke behoefte. </w:t>
      </w:r>
    </w:p>
    <w:p w14:paraId="72F32F2C" w14:textId="77777777" w:rsidR="00370D6D" w:rsidRPr="00370D6D" w:rsidRDefault="00370D6D" w:rsidP="00370D6D"/>
    <w:p w14:paraId="4DFBC926" w14:textId="77777777" w:rsidR="00F61FC1" w:rsidRPr="00F61FC1" w:rsidRDefault="00F61FC1" w:rsidP="00F61FC1">
      <w:pPr>
        <w:pStyle w:val="Titre1"/>
      </w:pPr>
      <w:r>
        <w:lastRenderedPageBreak/>
        <w:t>Praktisch</w:t>
      </w:r>
    </w:p>
    <w:p w14:paraId="4F6092BE" w14:textId="77777777" w:rsidR="00F61FC1" w:rsidRDefault="00F61FC1" w:rsidP="00F61FC1">
      <w:pPr>
        <w:spacing w:after="0" w:line="240" w:lineRule="auto"/>
        <w:ind w:left="180"/>
        <w:textAlignment w:val="center"/>
        <w:rPr>
          <w:rFonts w:ascii="Calibri" w:eastAsia="Times New Roman" w:hAnsi="Calibri" w:cs="Calibri"/>
        </w:rPr>
      </w:pPr>
    </w:p>
    <w:p w14:paraId="2468BC81" w14:textId="427F6D43" w:rsidR="00F61FC1" w:rsidRPr="005E3FEB" w:rsidRDefault="00F61FC1" w:rsidP="00F61FC1">
      <w:pPr>
        <w:spacing w:after="0" w:line="240" w:lineRule="auto"/>
        <w:textAlignment w:val="center"/>
        <w:rPr>
          <w:rFonts w:ascii="Calibri" w:eastAsia="Times New Roman" w:hAnsi="Calibri" w:cs="Calibri"/>
          <w:b/>
          <w:bCs/>
        </w:rPr>
      </w:pPr>
      <w:r>
        <w:rPr>
          <w:rFonts w:ascii="Calibri" w:hAnsi="Calibri"/>
          <w:b/>
        </w:rPr>
        <w:t>Wat is een work package?</w:t>
      </w:r>
    </w:p>
    <w:p w14:paraId="611456BC" w14:textId="1BB22930" w:rsidR="005E3FEB" w:rsidRDefault="003963B8" w:rsidP="00F61FC1">
      <w:pPr>
        <w:spacing w:after="0" w:line="240" w:lineRule="auto"/>
        <w:textAlignment w:val="center"/>
        <w:rPr>
          <w:rFonts w:ascii="Calibri" w:eastAsia="Times New Roman" w:hAnsi="Calibri" w:cs="Calibri"/>
        </w:rPr>
      </w:pPr>
      <w:r>
        <w:rPr>
          <w:rFonts w:ascii="Calibri" w:hAnsi="Calibri"/>
        </w:rPr>
        <w:t>Dit is een van de krachtlijnen van het project: het groeperen van de taken en acties die zullen worden ondernomen. Het is daarom noodzakelijk om het project te concretiseren in een plan opgedeeld in deadlines, met daarbij de te realiseren taken, de te halen deadlines, een overzicht van risico's en knelpunten en hoe deze te vermijden, de benodigde materiële/menselijke middelen, wie de verantwoordelijken zijn,...</w:t>
      </w:r>
    </w:p>
    <w:p w14:paraId="1CE2D35B" w14:textId="77777777" w:rsidR="00370D6D" w:rsidRPr="00F61FC1" w:rsidRDefault="00370D6D" w:rsidP="00F61FC1">
      <w:pPr>
        <w:spacing w:after="0" w:line="240" w:lineRule="auto"/>
        <w:textAlignment w:val="center"/>
        <w:rPr>
          <w:rFonts w:ascii="Calibri" w:eastAsia="Times New Roman" w:hAnsi="Calibri" w:cs="Calibri"/>
        </w:rPr>
      </w:pPr>
    </w:p>
    <w:p w14:paraId="64505B23" w14:textId="44D31762" w:rsidR="00F61FC1" w:rsidRPr="005E3FEB" w:rsidRDefault="00F61FC1" w:rsidP="00F61FC1">
      <w:pPr>
        <w:spacing w:after="0" w:line="240" w:lineRule="auto"/>
        <w:textAlignment w:val="center"/>
        <w:rPr>
          <w:b/>
          <w:bCs/>
        </w:rPr>
      </w:pPr>
      <w:r>
        <w:rPr>
          <w:b/>
        </w:rPr>
        <w:t>Komt bij work packages het vte-equivalent overeen met het aantal mensen die de taak moeten uitvoeren of met het aantal uren, bijvoorbeeld 1/5 vte?</w:t>
      </w:r>
    </w:p>
    <w:p w14:paraId="79C53CAE" w14:textId="77777777" w:rsidR="00F61FC1" w:rsidRDefault="00F61FC1" w:rsidP="00370D6D">
      <w:pPr>
        <w:spacing w:after="0"/>
      </w:pPr>
      <w:r>
        <w:t>Het vte-equivalent komt overeen met het aantal voltijdsequivalenten, d.w.z. het aantal uren dat aan de taak wordt besteed gedurende de totale periode van het project:</w:t>
      </w:r>
    </w:p>
    <w:p w14:paraId="1EB5DFCA" w14:textId="77777777" w:rsidR="00F61FC1" w:rsidRDefault="00F61FC1" w:rsidP="00370D6D">
      <w:pPr>
        <w:spacing w:after="0"/>
      </w:pPr>
      <w:r>
        <w:t xml:space="preserve">Vb. Bij een project van 18 maanden, een taak = </w:t>
      </w:r>
    </w:p>
    <w:p w14:paraId="42571689" w14:textId="77777777" w:rsidR="00F61FC1" w:rsidRDefault="00F61FC1" w:rsidP="00F61FC1">
      <w:pPr>
        <w:pStyle w:val="Paragraphedeliste"/>
        <w:numPr>
          <w:ilvl w:val="0"/>
          <w:numId w:val="2"/>
        </w:numPr>
        <w:rPr>
          <w:rFonts w:eastAsia="Times New Roman"/>
        </w:rPr>
      </w:pPr>
      <w:r>
        <w:t>iemand die er 18 maanden fulltime aan werkt,</w:t>
      </w:r>
    </w:p>
    <w:p w14:paraId="22084A8E" w14:textId="77777777" w:rsidR="00F61FC1" w:rsidRPr="00F61FC1" w:rsidRDefault="00F61FC1" w:rsidP="00F61FC1">
      <w:pPr>
        <w:pStyle w:val="Paragraphedeliste"/>
        <w:numPr>
          <w:ilvl w:val="0"/>
          <w:numId w:val="2"/>
        </w:numPr>
        <w:rPr>
          <w:rFonts w:eastAsia="Times New Roman"/>
        </w:rPr>
      </w:pPr>
      <w:r>
        <w:t>of 2 personen die er 9 maanden fulltime aan werken,...</w:t>
      </w:r>
    </w:p>
    <w:p w14:paraId="17C776B9" w14:textId="77777777" w:rsidR="00370D6D" w:rsidRDefault="00370D6D" w:rsidP="00F61FC1"/>
    <w:p w14:paraId="3320F9AF" w14:textId="2209DEC9" w:rsidR="00F61FC1" w:rsidRDefault="009A1774" w:rsidP="00370D6D">
      <w:pPr>
        <w:spacing w:after="0"/>
      </w:pPr>
      <w:r>
        <w:t>Je kan, indien gewenst,</w:t>
      </w:r>
      <w:r w:rsidR="00F61FC1">
        <w:t xml:space="preserve"> ook gebruik maken van PM (person month): het aantal personen dat een maand lang fulltime werkt.</w:t>
      </w:r>
    </w:p>
    <w:p w14:paraId="13178F16" w14:textId="77777777" w:rsidR="00F61FC1" w:rsidRDefault="00F61FC1" w:rsidP="00370D6D">
      <w:pPr>
        <w:spacing w:after="0"/>
      </w:pPr>
      <w:r>
        <w:t xml:space="preserve">Vb. Bij een project van 18 maanden, een taak = </w:t>
      </w:r>
    </w:p>
    <w:p w14:paraId="09D8F0AC" w14:textId="77777777" w:rsidR="00F61FC1" w:rsidRDefault="00F61FC1" w:rsidP="00F61FC1">
      <w:pPr>
        <w:pStyle w:val="Paragraphedeliste"/>
        <w:numPr>
          <w:ilvl w:val="0"/>
          <w:numId w:val="2"/>
        </w:numPr>
        <w:rPr>
          <w:rFonts w:eastAsia="Times New Roman"/>
        </w:rPr>
      </w:pPr>
      <w:r>
        <w:t>1 vte = iemand die er 18 maanden fulltime aan werkt,</w:t>
      </w:r>
    </w:p>
    <w:p w14:paraId="6295BA5E" w14:textId="08C4F6B4" w:rsidR="00F61FC1" w:rsidRDefault="00F61FC1" w:rsidP="00F61FC1">
      <w:pPr>
        <w:pStyle w:val="Paragraphedeliste"/>
        <w:numPr>
          <w:ilvl w:val="0"/>
          <w:numId w:val="2"/>
        </w:numPr>
        <w:rPr>
          <w:rFonts w:eastAsia="Times New Roman"/>
        </w:rPr>
      </w:pPr>
      <w:r>
        <w:t>Twee personen die gedurende 4 maanden halftijds aan een taak werken = 2*0,5*4 = 4 PM (voor een project van 18 maanden = 2*0,5*4/18 = 0,22 vte).</w:t>
      </w:r>
    </w:p>
    <w:p w14:paraId="073917C2" w14:textId="77777777" w:rsidR="00370D6D" w:rsidRPr="00370D6D" w:rsidRDefault="00370D6D" w:rsidP="00370D6D">
      <w:pPr>
        <w:rPr>
          <w:rFonts w:eastAsia="Times New Roman"/>
        </w:rPr>
      </w:pPr>
    </w:p>
    <w:p w14:paraId="251B97B8" w14:textId="77777777" w:rsidR="00E06892" w:rsidRPr="00AF7515" w:rsidRDefault="00E06892" w:rsidP="00F61FC1">
      <w:pPr>
        <w:spacing w:after="0" w:line="240" w:lineRule="auto"/>
        <w:textAlignment w:val="center"/>
        <w:rPr>
          <w:rFonts w:ascii="Calibri" w:eastAsia="Times New Roman" w:hAnsi="Calibri" w:cs="Calibri"/>
          <w:b/>
          <w:bCs/>
        </w:rPr>
      </w:pPr>
      <w:r>
        <w:rPr>
          <w:rFonts w:ascii="Calibri" w:hAnsi="Calibri"/>
          <w:b/>
        </w:rPr>
        <w:t>Wat zijn onze verplichtingen na het verkrijgen van de subsidie? (bewijs van de goede werking van het project, ...?)</w:t>
      </w:r>
    </w:p>
    <w:p w14:paraId="2E983314" w14:textId="77777777" w:rsidR="00887FEA" w:rsidRDefault="00310B60" w:rsidP="00F61FC1">
      <w:pPr>
        <w:spacing w:after="0" w:line="240" w:lineRule="auto"/>
        <w:textAlignment w:val="center"/>
        <w:rPr>
          <w:rFonts w:ascii="Calibri" w:eastAsia="Times New Roman" w:hAnsi="Calibri" w:cs="Calibri"/>
        </w:rPr>
      </w:pPr>
      <w:r>
        <w:rPr>
          <w:rFonts w:ascii="Calibri" w:hAnsi="Calibri"/>
        </w:rPr>
        <w:t xml:space="preserve">Zodra de subsidie is toegekend, zullen er 1 tot 2 tussentijdse rapporteringen plaatsvinden, dit in samenhang met opvolgingsvergaderingen. Deze omvatten: </w:t>
      </w:r>
    </w:p>
    <w:p w14:paraId="1FEC59D0" w14:textId="77777777" w:rsidR="00887FEA" w:rsidRDefault="00E06892" w:rsidP="00887FEA">
      <w:pPr>
        <w:pStyle w:val="Paragraphedeliste"/>
        <w:numPr>
          <w:ilvl w:val="0"/>
          <w:numId w:val="2"/>
        </w:numPr>
        <w:textAlignment w:val="center"/>
        <w:rPr>
          <w:rFonts w:eastAsia="Times New Roman"/>
        </w:rPr>
      </w:pPr>
      <w:r>
        <w:t>financiële rapportering: over de kosten (met facturen, loonfiches, ...)</w:t>
      </w:r>
    </w:p>
    <w:p w14:paraId="493E4858" w14:textId="77777777" w:rsidR="00887FEA" w:rsidRDefault="00887FEA" w:rsidP="00887FEA">
      <w:pPr>
        <w:pStyle w:val="Paragraphedeliste"/>
        <w:numPr>
          <w:ilvl w:val="0"/>
          <w:numId w:val="2"/>
        </w:numPr>
        <w:textAlignment w:val="center"/>
        <w:rPr>
          <w:rFonts w:eastAsia="Times New Roman"/>
        </w:rPr>
      </w:pPr>
      <w:r>
        <w:t xml:space="preserve">technische rapportering: over de voortgang van het project </w:t>
      </w:r>
    </w:p>
    <w:p w14:paraId="756A3241" w14:textId="77777777" w:rsidR="00F61FC1" w:rsidRPr="00887FEA" w:rsidRDefault="00887FEA" w:rsidP="00887FEA">
      <w:pPr>
        <w:textAlignment w:val="center"/>
        <w:rPr>
          <w:rFonts w:eastAsia="Times New Roman"/>
        </w:rPr>
      </w:pPr>
      <w:r>
        <w:t>Afhankelijk van de duur van het project zullen we om de 6 maanden een evaluatie uitvoeren om het project te kunnen voortzetten.</w:t>
      </w:r>
    </w:p>
    <w:p w14:paraId="4A45737D" w14:textId="77777777" w:rsidR="00370D6D" w:rsidRDefault="00370D6D">
      <w:pPr>
        <w:rPr>
          <w:b/>
          <w:bCs/>
        </w:rPr>
      </w:pPr>
    </w:p>
    <w:p w14:paraId="0616E319" w14:textId="087DBC0A" w:rsidR="00A26993" w:rsidRDefault="00E06892">
      <w:r>
        <w:rPr>
          <w:b/>
        </w:rPr>
        <w:t>Moeten we al "bewijzen van het effect" van het project hebben om een aanvraag te kunnen indienen?</w:t>
      </w:r>
      <w:r>
        <w:t xml:space="preserve"> Technisch gezien niet, want dit is precies wat tijdens de PYSI zal worden getest/gevalideerd. Aan de andere kant moeten we er wel zeker van zijn dat de aanpak in overeenstemming is met de vastgestelde maatschappelijke behoefte. De potentiële impact van het succes van het project op de onderneming en haar omgeving moet worden toegelicht.</w:t>
      </w:r>
    </w:p>
    <w:p w14:paraId="5AA37B23" w14:textId="77777777" w:rsidR="00370D6D" w:rsidRDefault="00370D6D"/>
    <w:p w14:paraId="30CE89A2" w14:textId="77777777" w:rsidR="008B60DA" w:rsidRDefault="008B60DA">
      <w:pPr>
        <w:rPr>
          <w:b/>
        </w:rPr>
      </w:pPr>
      <w:r>
        <w:rPr>
          <w:b/>
        </w:rPr>
        <w:br w:type="page"/>
      </w:r>
    </w:p>
    <w:p w14:paraId="3712F6BF" w14:textId="67D350C5" w:rsidR="00546CCE" w:rsidRDefault="00546CCE">
      <w:pPr>
        <w:rPr>
          <w:b/>
          <w:bCs/>
        </w:rPr>
      </w:pPr>
      <w:r>
        <w:rPr>
          <w:b/>
        </w:rPr>
        <w:lastRenderedPageBreak/>
        <w:t>Wat is de timeline voor het ontvangen van de subsidie?</w:t>
      </w:r>
    </w:p>
    <w:p w14:paraId="172C8040" w14:textId="4EA62391" w:rsidR="00D80E93" w:rsidRDefault="00F26CB0">
      <w:r>
        <w:t>De timeline kunnen we niet precies geven. Wat we wel kunnen doen, is een eerste inschatting maken op basis van andere projectoproepen. De subsidie kan niet worden betaald vooraleer het project is goedgekeurd door de overheid. De voorlopige evaluatie- en valideringsfasen zijn als volgt:</w:t>
      </w:r>
    </w:p>
    <w:p w14:paraId="175CA6B8" w14:textId="61A231C4" w:rsidR="00D80E93" w:rsidRDefault="00F9532F" w:rsidP="00D80E93">
      <w:pPr>
        <w:pStyle w:val="Paragraphedeliste"/>
        <w:numPr>
          <w:ilvl w:val="0"/>
          <w:numId w:val="2"/>
        </w:numPr>
      </w:pPr>
      <w:r>
        <w:t>Maart</w:t>
      </w:r>
      <w:r w:rsidR="00B52198">
        <w:t xml:space="preserve"> - </w:t>
      </w:r>
      <w:r>
        <w:t>april</w:t>
      </w:r>
      <w:r w:rsidR="00D80E93">
        <w:t>: Ontvankelijkheid</w:t>
      </w:r>
    </w:p>
    <w:p w14:paraId="0700FFAD" w14:textId="7D38239B" w:rsidR="00D80E93" w:rsidRDefault="00F9532F" w:rsidP="00D80E93">
      <w:pPr>
        <w:pStyle w:val="Paragraphedeliste"/>
        <w:numPr>
          <w:ilvl w:val="0"/>
          <w:numId w:val="2"/>
        </w:numPr>
      </w:pPr>
      <w:r>
        <w:t>May-june</w:t>
      </w:r>
      <w:r w:rsidR="00D80E93">
        <w:t>: Jury</w:t>
      </w:r>
    </w:p>
    <w:p w14:paraId="1473C2E3" w14:textId="33AE4B48" w:rsidR="00D80E93" w:rsidRDefault="00F9532F" w:rsidP="00D80E93">
      <w:pPr>
        <w:pStyle w:val="Paragraphedeliste"/>
        <w:numPr>
          <w:ilvl w:val="0"/>
          <w:numId w:val="2"/>
        </w:numPr>
      </w:pPr>
      <w:r>
        <w:t>Juli</w:t>
      </w:r>
      <w:r w:rsidR="00D80E93">
        <w:t>-</w:t>
      </w:r>
      <w:r>
        <w:t>Augustus</w:t>
      </w:r>
      <w:r w:rsidR="00D80E93">
        <w:t>: Aanbeveling van Innoviris aan de regering</w:t>
      </w:r>
    </w:p>
    <w:p w14:paraId="6D68273F" w14:textId="7AD538EA" w:rsidR="00D80E93" w:rsidRDefault="00F9532F" w:rsidP="00D80E93">
      <w:pPr>
        <w:pStyle w:val="Paragraphedeliste"/>
        <w:numPr>
          <w:ilvl w:val="0"/>
          <w:numId w:val="2"/>
        </w:numPr>
      </w:pPr>
      <w:r>
        <w:t>Oktober</w:t>
      </w:r>
      <w:r w:rsidR="00D80E93">
        <w:t>-</w:t>
      </w:r>
      <w:r>
        <w:t>november</w:t>
      </w:r>
      <w:r w:rsidR="00D80E93">
        <w:t>: Beslissing van de regering</w:t>
      </w:r>
    </w:p>
    <w:p w14:paraId="72B6131B" w14:textId="494C3335" w:rsidR="00D80E93" w:rsidRDefault="00F9532F" w:rsidP="00D80E93">
      <w:pPr>
        <w:pStyle w:val="Paragraphedeliste"/>
        <w:numPr>
          <w:ilvl w:val="0"/>
          <w:numId w:val="2"/>
        </w:numPr>
      </w:pPr>
      <w:r>
        <w:t>D</w:t>
      </w:r>
      <w:r w:rsidR="00D80E93">
        <w:t>ecember: ondertekening van de overeenkomsten en uitbetaling van de eerste subsidieschijven.</w:t>
      </w:r>
    </w:p>
    <w:p w14:paraId="7B069342" w14:textId="77777777" w:rsidR="008B60DA" w:rsidRDefault="008B60DA" w:rsidP="008B60DA">
      <w:pPr>
        <w:ind w:left="360"/>
      </w:pPr>
    </w:p>
    <w:p w14:paraId="171F217A" w14:textId="28E27E3C" w:rsidR="00E62E9E" w:rsidRDefault="00546CCE">
      <w:r>
        <w:rPr>
          <w:b/>
        </w:rPr>
        <w:t>Is het advies van de jury bindend?</w:t>
      </w:r>
    </w:p>
    <w:p w14:paraId="25905C19" w14:textId="15181AFA" w:rsidR="00E62E9E" w:rsidRDefault="00E62E9E">
      <w:r>
        <w:t>Ja, een positief advies van de jury op basis van de evaluatiecriteria bepaald voor het programma is noodzakelijk om de financiering van het project voor te stellen aan het Gewest, dit afhankelijk van de beschikbare begrotingskredieten.</w:t>
      </w:r>
    </w:p>
    <w:p w14:paraId="4EFDD7D8" w14:textId="77777777" w:rsidR="00E41850" w:rsidRPr="00F26CB0" w:rsidRDefault="00E41850"/>
    <w:sectPr w:rsidR="00E41850" w:rsidRPr="00F26C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62324"/>
    <w:multiLevelType w:val="hybridMultilevel"/>
    <w:tmpl w:val="1CAEAD3A"/>
    <w:lvl w:ilvl="0" w:tplc="1234B3D8">
      <w:start w:val="112"/>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23261C1A"/>
    <w:multiLevelType w:val="multilevel"/>
    <w:tmpl w:val="8472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0E79E2"/>
    <w:multiLevelType w:val="hybridMultilevel"/>
    <w:tmpl w:val="D1E60F82"/>
    <w:lvl w:ilvl="0" w:tplc="22E4D3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5140928">
    <w:abstractNumId w:val="1"/>
  </w:num>
  <w:num w:numId="2" w16cid:durableId="303438559">
    <w:abstractNumId w:val="0"/>
  </w:num>
  <w:num w:numId="3" w16cid:durableId="873150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C1"/>
    <w:rsid w:val="00022C7D"/>
    <w:rsid w:val="0003413E"/>
    <w:rsid w:val="00081EA8"/>
    <w:rsid w:val="000E116B"/>
    <w:rsid w:val="002829EC"/>
    <w:rsid w:val="00310B60"/>
    <w:rsid w:val="00370D6D"/>
    <w:rsid w:val="003963B8"/>
    <w:rsid w:val="003A43ED"/>
    <w:rsid w:val="003C72F0"/>
    <w:rsid w:val="003F5BCF"/>
    <w:rsid w:val="0043463C"/>
    <w:rsid w:val="00492178"/>
    <w:rsid w:val="004E5F51"/>
    <w:rsid w:val="00501E82"/>
    <w:rsid w:val="00546CCE"/>
    <w:rsid w:val="005A60A8"/>
    <w:rsid w:val="005E3FEB"/>
    <w:rsid w:val="005F6E31"/>
    <w:rsid w:val="00696899"/>
    <w:rsid w:val="006F5BF0"/>
    <w:rsid w:val="0070176E"/>
    <w:rsid w:val="00847BBE"/>
    <w:rsid w:val="00887FEA"/>
    <w:rsid w:val="008B60DA"/>
    <w:rsid w:val="009350BF"/>
    <w:rsid w:val="009A1774"/>
    <w:rsid w:val="009B4176"/>
    <w:rsid w:val="009B7D0F"/>
    <w:rsid w:val="009E062F"/>
    <w:rsid w:val="009E492B"/>
    <w:rsid w:val="009E53EE"/>
    <w:rsid w:val="00A26993"/>
    <w:rsid w:val="00AF7515"/>
    <w:rsid w:val="00B52198"/>
    <w:rsid w:val="00BE058A"/>
    <w:rsid w:val="00D80062"/>
    <w:rsid w:val="00D80E93"/>
    <w:rsid w:val="00D85529"/>
    <w:rsid w:val="00DB784B"/>
    <w:rsid w:val="00DF770B"/>
    <w:rsid w:val="00E06892"/>
    <w:rsid w:val="00E41850"/>
    <w:rsid w:val="00E62E9E"/>
    <w:rsid w:val="00EB3D40"/>
    <w:rsid w:val="00ED463E"/>
    <w:rsid w:val="00F26CB0"/>
    <w:rsid w:val="00F61FC1"/>
    <w:rsid w:val="00F9532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9BD2"/>
  <w15:chartTrackingRefBased/>
  <w15:docId w15:val="{C588206E-9A51-4834-BB93-B874D9E8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61F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1F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1FC1"/>
    <w:rPr>
      <w:rFonts w:ascii="Segoe UI" w:hAnsi="Segoe UI" w:cs="Segoe UI"/>
      <w:sz w:val="18"/>
      <w:szCs w:val="18"/>
    </w:rPr>
  </w:style>
  <w:style w:type="paragraph" w:styleId="Titre">
    <w:name w:val="Title"/>
    <w:basedOn w:val="Normal"/>
    <w:next w:val="Normal"/>
    <w:link w:val="TitreCar"/>
    <w:uiPriority w:val="10"/>
    <w:qFormat/>
    <w:rsid w:val="00F61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61FC1"/>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F61FC1"/>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F61FC1"/>
    <w:pPr>
      <w:spacing w:after="0" w:line="240" w:lineRule="auto"/>
      <w:ind w:left="720"/>
    </w:pPr>
    <w:rPr>
      <w:rFonts w:ascii="Calibri" w:hAnsi="Calibri" w:cs="Calibri"/>
    </w:rPr>
  </w:style>
  <w:style w:type="character" w:styleId="Lienhypertexte">
    <w:name w:val="Hyperlink"/>
    <w:basedOn w:val="Policepardfaut"/>
    <w:uiPriority w:val="99"/>
    <w:unhideWhenUsed/>
    <w:rsid w:val="00696899"/>
    <w:rPr>
      <w:color w:val="0563C1" w:themeColor="hyperlink"/>
      <w:u w:val="single"/>
    </w:rPr>
  </w:style>
  <w:style w:type="character" w:styleId="Mentionnonrsolue">
    <w:name w:val="Unresolved Mention"/>
    <w:basedOn w:val="Policepardfaut"/>
    <w:uiPriority w:val="99"/>
    <w:semiHidden/>
    <w:unhideWhenUsed/>
    <w:rsid w:val="00696899"/>
    <w:rPr>
      <w:color w:val="605E5C"/>
      <w:shd w:val="clear" w:color="auto" w:fill="E1DFDD"/>
    </w:rPr>
  </w:style>
  <w:style w:type="character" w:styleId="Marquedecommentaire">
    <w:name w:val="annotation reference"/>
    <w:basedOn w:val="Policepardfaut"/>
    <w:uiPriority w:val="99"/>
    <w:semiHidden/>
    <w:unhideWhenUsed/>
    <w:rsid w:val="009E062F"/>
    <w:rPr>
      <w:sz w:val="16"/>
      <w:szCs w:val="16"/>
    </w:rPr>
  </w:style>
  <w:style w:type="paragraph" w:styleId="Commentaire">
    <w:name w:val="annotation text"/>
    <w:basedOn w:val="Normal"/>
    <w:link w:val="CommentaireCar"/>
    <w:uiPriority w:val="99"/>
    <w:semiHidden/>
    <w:unhideWhenUsed/>
    <w:rsid w:val="009E062F"/>
    <w:pPr>
      <w:spacing w:line="240" w:lineRule="auto"/>
    </w:pPr>
    <w:rPr>
      <w:sz w:val="20"/>
      <w:szCs w:val="20"/>
    </w:rPr>
  </w:style>
  <w:style w:type="character" w:customStyle="1" w:styleId="CommentaireCar">
    <w:name w:val="Commentaire Car"/>
    <w:basedOn w:val="Policepardfaut"/>
    <w:link w:val="Commentaire"/>
    <w:uiPriority w:val="99"/>
    <w:semiHidden/>
    <w:rsid w:val="009E062F"/>
    <w:rPr>
      <w:sz w:val="20"/>
      <w:szCs w:val="20"/>
    </w:rPr>
  </w:style>
  <w:style w:type="paragraph" w:styleId="Objetducommentaire">
    <w:name w:val="annotation subject"/>
    <w:basedOn w:val="Commentaire"/>
    <w:next w:val="Commentaire"/>
    <w:link w:val="ObjetducommentaireCar"/>
    <w:uiPriority w:val="99"/>
    <w:semiHidden/>
    <w:unhideWhenUsed/>
    <w:rsid w:val="009E062F"/>
    <w:rPr>
      <w:b/>
      <w:bCs/>
    </w:rPr>
  </w:style>
  <w:style w:type="character" w:customStyle="1" w:styleId="ObjetducommentaireCar">
    <w:name w:val="Objet du commentaire Car"/>
    <w:basedOn w:val="CommentaireCar"/>
    <w:link w:val="Objetducommentaire"/>
    <w:uiPriority w:val="99"/>
    <w:semiHidden/>
    <w:rsid w:val="009E062F"/>
    <w:rPr>
      <w:b/>
      <w:bCs/>
      <w:sz w:val="20"/>
      <w:szCs w:val="20"/>
    </w:rPr>
  </w:style>
  <w:style w:type="character" w:styleId="Lienhypertextesuivivisit">
    <w:name w:val="FollowedHyperlink"/>
    <w:basedOn w:val="Policepardfaut"/>
    <w:uiPriority w:val="99"/>
    <w:semiHidden/>
    <w:unhideWhenUsed/>
    <w:rsid w:val="003C72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748059">
      <w:bodyDiv w:val="1"/>
      <w:marLeft w:val="0"/>
      <w:marRight w:val="0"/>
      <w:marTop w:val="0"/>
      <w:marBottom w:val="0"/>
      <w:divBdr>
        <w:top w:val="none" w:sz="0" w:space="0" w:color="auto"/>
        <w:left w:val="none" w:sz="0" w:space="0" w:color="auto"/>
        <w:bottom w:val="none" w:sz="0" w:space="0" w:color="auto"/>
        <w:right w:val="none" w:sz="0" w:space="0" w:color="auto"/>
      </w:divBdr>
    </w:div>
    <w:div w:id="822354453">
      <w:bodyDiv w:val="1"/>
      <w:marLeft w:val="0"/>
      <w:marRight w:val="0"/>
      <w:marTop w:val="0"/>
      <w:marBottom w:val="0"/>
      <w:divBdr>
        <w:top w:val="none" w:sz="0" w:space="0" w:color="auto"/>
        <w:left w:val="none" w:sz="0" w:space="0" w:color="auto"/>
        <w:bottom w:val="none" w:sz="0" w:space="0" w:color="auto"/>
        <w:right w:val="none" w:sz="0" w:space="0" w:color="auto"/>
      </w:divBdr>
    </w:div>
    <w:div w:id="178830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noviris.brussels/nl/co-creation" TargetMode="External"/><Relationship Id="rId5" Type="http://schemas.openxmlformats.org/officeDocument/2006/relationships/hyperlink" Target="http://www.ejustice.just.fgov.be/cgi_loi/change_lg.pl?language=nl&amp;la=N&amp;cn=2018072306&amp;table_name=we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1380</Words>
  <Characters>7591</Characters>
  <Application>Microsoft Office Word</Application>
  <DocSecurity>0</DocSecurity>
  <Lines>63</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Mukendi</dc:creator>
  <cp:keywords/>
  <dc:description/>
  <cp:lastModifiedBy>Nicolas Vautrin</cp:lastModifiedBy>
  <cp:revision>3</cp:revision>
  <dcterms:created xsi:type="dcterms:W3CDTF">2022-12-15T05:14:00Z</dcterms:created>
  <dcterms:modified xsi:type="dcterms:W3CDTF">2022-12-15T05:17:00Z</dcterms:modified>
</cp:coreProperties>
</file>