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20" w:type="dxa"/>
        <w:tblLayout w:type="fixed"/>
        <w:tblLook w:val="0000" w:firstRow="0" w:lastRow="0" w:firstColumn="0" w:lastColumn="0" w:noHBand="0" w:noVBand="0"/>
      </w:tblPr>
      <w:tblGrid>
        <w:gridCol w:w="5146"/>
        <w:gridCol w:w="4340"/>
      </w:tblGrid>
      <w:tr>
        <w:trPr>
          <w:trHeight w:val="1701"/>
        </w:trPr>
        <w:tc>
          <w:tcPr>
            <w:shd w:val="clear" w:color="auto" w:fill="auto"/>
            <w:tcW w:w="5146" w:type="dxa"/>
            <w:vAlign w:val="center"/>
            <w:textDirection w:val="lrTb"/>
            <w:noWrap w:val="false"/>
          </w:tcPr>
          <w:p>
            <w:pPr>
              <w:rPr>
                <w:rFonts w:ascii="Arial" w:hAnsi="Arial" w:cs="Arial"/>
                <w:color w:val="8C9FC9"/>
                <w:sz w:val="15"/>
                <w:szCs w:val="16"/>
                <w:lang w:val="fr-BE"/>
              </w:rPr>
            </w:pPr>
            <w:r>
              <w:rPr>
                <w:lang w:val="fr-BE" w:eastAsia="fr-BE"/>
              </w:rPr>
              <mc:AlternateContent>
                <mc:Choice Requires="wpg">
                  <w:drawing>
                    <wp:anchor xmlns:wp="http://schemas.openxmlformats.org/drawingml/2006/wordprocessingDrawing" distT="0" distB="0" distL="114300" distR="114300" simplePos="0" relativeHeight="251658243" behindDoc="1" locked="0" layoutInCell="1" allowOverlap="1">
                      <wp:simplePos x="0" y="0"/>
                      <wp:positionH relativeFrom="margin">
                        <wp:posOffset>-217170</wp:posOffset>
                      </wp:positionH>
                      <wp:positionV relativeFrom="page">
                        <wp:posOffset>24130</wp:posOffset>
                      </wp:positionV>
                      <wp:extent cx="2179320" cy="1450975"/>
                      <wp:effectExtent l="0" t="0" r="0" b="0"/>
                      <wp:wrapNone/>
                      <wp:docPr id="2" name="Afbeelding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CMYK_innoviris_we fund your future_MAIN LOGO.jpg" hidden="0"/>
                              <pic:cNvPicPr>
                                <a:picLocks noChangeAspect="1"/>
                              </pic:cNvPicPr>
                            </pic:nvPicPr>
                            <pic:blipFill>
                              <a:blip r:embed="rId10"/>
                              <a:stretch/>
                            </pic:blipFill>
                            <pic:spPr bwMode="auto">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3;o:allowoverlap:true;o:allowincell:true;mso-position-horizontal-relative:margin;margin-left:-17.1pt;mso-position-horizontal:absolute;mso-position-vertical-relative:page;margin-top:1.9pt;mso-position-vertical:absolute;width:171.6pt;height:114.2pt;" stroked="false">
                      <v:path textboxrect="0,0,0,0"/>
                      <v:imagedata r:id="rId10" o:title=""/>
                    </v:shape>
                  </w:pict>
                </mc:Fallback>
              </mc:AlternateContent>
            </w:r>
            <w:r/>
          </w:p>
        </w:tc>
        <w:tc>
          <w:tcPr>
            <w:shd w:val="clear" w:color="auto" w:fill="auto"/>
            <w:tcW w:w="4340" w:type="dxa"/>
            <w:textDirection w:val="lrTb"/>
            <w:noWrap w:val="false"/>
          </w:tcPr>
          <w:p>
            <w:pPr>
              <w:jc w:val="right"/>
              <w:rPr>
                <w:rFonts w:ascii="Arial" w:hAnsi="Arial" w:cs="Arial"/>
                <w:i/>
                <w:color w:val="2F5496"/>
                <w:sz w:val="16"/>
                <w:szCs w:val="16"/>
                <w:lang w:val="fr-BE"/>
              </w:rPr>
            </w:pPr>
            <w:r>
              <w:rPr>
                <w:rFonts w:ascii="Arial" w:hAnsi="Arial" w:cs="Arial"/>
                <w:i/>
                <w:color w:val="2F5496"/>
                <w:sz w:val="16"/>
                <w:szCs w:val="16"/>
                <w:lang w:val="fr-BE"/>
              </w:rPr>
            </w:r>
            <w:r/>
          </w:p>
        </w:tc>
      </w:tr>
      <w:tr>
        <w:trPr>
          <w:trHeight w:val="1701"/>
        </w:trPr>
        <w:tc>
          <w:tcPr>
            <w:shd w:val="clear" w:color="auto" w:fill="auto"/>
            <w:tcW w:w="5146" w:type="dxa"/>
            <w:vAlign w:val="center"/>
            <w:textDirection w:val="lrTb"/>
            <w:noWrap w:val="false"/>
          </w:tcPr>
          <w:p>
            <w:pPr>
              <w:rPr>
                <w:lang w:val="fr-BE"/>
              </w:rPr>
            </w:pPr>
            <w:r>
              <w:rPr>
                <w:rFonts w:ascii="Arial" w:hAnsi="Arial" w:cs="Arial"/>
                <w:color w:val="8C9FC9"/>
                <w:sz w:val="15"/>
                <w:szCs w:val="16"/>
                <w:lang w:val="fr-BE"/>
              </w:rPr>
              <w:t xml:space="preserve">Chaussée de Charleroi 110 - 1060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11" w:tooltip="http://www.innoviris.brussels" w:history="1">
              <w:r>
                <w:rPr>
                  <w:rStyle w:val="679"/>
                  <w:rFonts w:ascii="Arial" w:hAnsi="Arial" w:cs="Arial"/>
                  <w:sz w:val="15"/>
                  <w:szCs w:val="16"/>
                  <w:lang w:val="fr-BE"/>
                </w:rPr>
                <w:t xml:space="preserve">www.innoviris.brussels</w:t>
              </w:r>
            </w:hyperlink>
            <w:r/>
            <w:r/>
          </w:p>
          <w:p>
            <w:pPr>
              <w:pStyle w:val="731"/>
              <w:rPr>
                <w:i/>
                <w:color w:val="2F5496"/>
              </w:rPr>
            </w:pPr>
            <w:r>
              <w:rPr>
                <w:i/>
                <w:color w:val="2F5496"/>
              </w:rPr>
            </w:r>
            <w:r/>
          </w:p>
        </w:tc>
        <w:tc>
          <w:tcPr>
            <w:shd w:val="clear" w:color="auto" w:fill="auto"/>
            <w:tcW w:w="4340" w:type="dxa"/>
            <w:textDirection w:val="lrTb"/>
            <w:noWrap w:val="false"/>
          </w:tcPr>
          <w:p>
            <w:pPr>
              <w:jc w:val="right"/>
              <w:rPr>
                <w:lang w:val="fr-BE"/>
              </w:rPr>
            </w:pPr>
            <w:r>
              <w:rPr>
                <w:rFonts w:ascii="Arial" w:hAnsi="Arial" w:cs="Arial"/>
                <w:i/>
                <w:color w:val="2F5496"/>
                <w:sz w:val="16"/>
                <w:szCs w:val="16"/>
                <w:lang w:val="fr-BE"/>
              </w:rPr>
              <w:t xml:space="preserve">Applicant’s</w:t>
            </w:r>
            <w:r>
              <w:rPr>
                <w:rFonts w:ascii="Arial" w:hAnsi="Arial" w:cs="Arial"/>
                <w:i/>
                <w:color w:val="2F5496"/>
                <w:sz w:val="16"/>
                <w:szCs w:val="16"/>
                <w:lang w:val="fr-BE"/>
              </w:rPr>
              <w:t xml:space="preserve"> logo</w:t>
            </w:r>
            <w:r/>
          </w:p>
        </w:tc>
      </w:tr>
    </w:tbl>
    <w:p>
      <w:pPr>
        <w:ind w:left="-709"/>
        <w:jc w:val="both"/>
        <w:rPr>
          <w:lang w:val="fr-BE"/>
        </w:rPr>
      </w:pPr>
      <w:r>
        <w:rPr>
          <w:lang w:val="fr-BE"/>
        </w:rPr>
      </w:r>
      <w:r/>
    </w:p>
    <w:p>
      <w:pPr>
        <w:ind w:left="-709"/>
        <w:jc w:val="both"/>
        <w:rPr>
          <w:color w:val="44546A"/>
          <w:lang w:val="fr-BE"/>
        </w:rPr>
      </w:pPr>
      <w:r>
        <w:rPr>
          <w:color w:val="44546A"/>
          <w:lang w:val="fr-BE"/>
        </w:rPr>
      </w:r>
      <w:r/>
    </w:p>
    <w:p>
      <w:pPr>
        <w:jc w:val="center"/>
        <w:rPr>
          <w:rFonts w:ascii="Calibri" w:hAnsi="Calibri" w:cs="Calibri"/>
          <w:b/>
          <w:color w:val="44546A"/>
          <w:sz w:val="36"/>
          <w:szCs w:val="36"/>
          <w:lang w:val="fr-BE"/>
        </w:rPr>
      </w:pPr>
      <w:r>
        <w:rPr>
          <w:rFonts w:ascii="Calibri" w:hAnsi="Calibri" w:cs="Calibri"/>
          <w:b/>
          <w:color w:val="44546A"/>
          <w:sz w:val="36"/>
          <w:szCs w:val="36"/>
          <w:lang w:val="fr-BE"/>
        </w:rPr>
      </w:r>
      <w:r/>
    </w:p>
    <w:p>
      <w:pPr>
        <w:jc w:val="center"/>
        <w:rPr>
          <w:rFonts w:ascii="Calibri" w:hAnsi="Calibri" w:cs="Calibri"/>
          <w:b/>
          <w:color w:val="44546A"/>
          <w:sz w:val="36"/>
          <w:szCs w:val="36"/>
          <w:lang w:val="fr-BE"/>
        </w:rPr>
      </w:pPr>
      <w:r>
        <w:rPr>
          <w:rFonts w:ascii="Calibri" w:hAnsi="Calibri" w:cs="Calibri"/>
          <w:b/>
          <w:color w:val="44546A"/>
          <w:sz w:val="36"/>
          <w:szCs w:val="36"/>
          <w:lang w:val="fr-BE"/>
        </w:rPr>
      </w:r>
      <w:r/>
    </w:p>
    <w:p>
      <w:pPr>
        <w:jc w:val="center"/>
        <w:rPr>
          <w:rFonts w:ascii="Calibri" w:hAnsi="Calibri" w:cs="Calibri"/>
          <w:b/>
          <w:color w:val="44546A"/>
          <w:sz w:val="36"/>
          <w:szCs w:val="36"/>
          <w:lang w:val="fr-BE"/>
        </w:rPr>
      </w:pPr>
      <w:r>
        <w:rPr>
          <w:rFonts w:ascii="Calibri" w:hAnsi="Calibri" w:cs="Calibri"/>
          <w:b/>
          <w:color w:val="44546A"/>
          <w:sz w:val="36"/>
          <w:szCs w:val="36"/>
          <w:lang w:val="fr-BE"/>
        </w:rPr>
      </w:r>
      <w:r/>
    </w:p>
    <w:p>
      <w:pPr>
        <w:jc w:val="center"/>
        <w:rPr>
          <w:rFonts w:ascii="Calibri" w:hAnsi="Calibri" w:cs="Calibri"/>
          <w:b/>
          <w:color w:val="44546A"/>
          <w:sz w:val="36"/>
          <w:szCs w:val="36"/>
          <w:lang w:val="fr-BE"/>
        </w:rPr>
      </w:pPr>
      <w:r>
        <w:rPr>
          <w:rFonts w:ascii="Calibri" w:hAnsi="Calibri" w:cs="Calibri"/>
          <w:b/>
          <w:color w:val="44546A"/>
          <w:sz w:val="36"/>
          <w:szCs w:val="36"/>
          <w:lang w:val="fr-BE"/>
        </w:rPr>
      </w:r>
      <w:r/>
    </w:p>
    <w:p>
      <w:pPr>
        <w:jc w:val="center"/>
        <w:rPr>
          <w:rFonts w:ascii="Calibri" w:hAnsi="Calibri" w:cs="Calibri"/>
          <w:b/>
          <w:i/>
          <w:color w:val="1F4E79"/>
          <w:sz w:val="36"/>
          <w:szCs w:val="36"/>
          <w:lang w:val="fr-BE"/>
        </w:rPr>
      </w:pPr>
      <w:r>
        <w:rPr>
          <w:rFonts w:ascii="Calibri" w:hAnsi="Calibri" w:cs="Calibri"/>
          <w:b/>
          <w:i/>
          <w:color w:val="1F4E79" w:themeColor="accent1" w:themeShade="80"/>
          <w:sz w:val="36"/>
          <w:szCs w:val="36"/>
          <w:lang w:val="fr-BE"/>
        </w:rPr>
        <w:t xml:space="preserve">PROOF OF CONCEPT</w:t>
      </w:r>
      <w:r/>
    </w:p>
    <w:p>
      <w:pPr>
        <w:jc w:val="center"/>
        <w:rPr>
          <w:rFonts w:ascii="Calibri" w:hAnsi="Calibri" w:cs="Calibri"/>
          <w:b/>
          <w:color w:val="1F4E79"/>
          <w:sz w:val="36"/>
          <w:szCs w:val="36"/>
          <w:lang w:val="fr-BE"/>
        </w:rPr>
      </w:pPr>
      <w:r>
        <w:rPr>
          <w:rFonts w:ascii="Calibri" w:hAnsi="Calibri" w:cs="Calibri"/>
          <w:b/>
          <w:color w:val="1F4E79"/>
          <w:sz w:val="36"/>
          <w:szCs w:val="36"/>
          <w:lang w:val="fr-BE"/>
        </w:rPr>
      </w:r>
      <w:r/>
    </w:p>
    <w:p>
      <w:pPr>
        <w:jc w:val="center"/>
        <w:rPr>
          <w:rFonts w:ascii="Calibri" w:hAnsi="Calibri" w:cs="Calibri"/>
          <w:b/>
          <w:color w:val="1F4E79"/>
          <w:sz w:val="36"/>
          <w:szCs w:val="36"/>
          <w:lang w:val="fr-BE"/>
        </w:rPr>
      </w:pPr>
      <w:r>
        <w:rPr>
          <w:rFonts w:ascii="Calibri" w:hAnsi="Calibri" w:cs="Calibri"/>
          <w:b/>
          <w:color w:val="1F4E79" w:themeColor="accent1" w:themeShade="80"/>
          <w:sz w:val="36"/>
          <w:szCs w:val="36"/>
          <w:lang w:val="fr-BE"/>
        </w:rPr>
        <w:t xml:space="preserve">R</w:t>
      </w:r>
      <w:r>
        <w:rPr>
          <w:rFonts w:ascii="Calibri" w:hAnsi="Calibri" w:cs="Calibri"/>
          <w:b/>
          <w:color w:val="1F4E79" w:themeColor="accent1" w:themeShade="80"/>
          <w:sz w:val="36"/>
          <w:szCs w:val="36"/>
          <w:lang w:val="fr-BE"/>
        </w:rPr>
        <w:t xml:space="preserve">ULES</w:t>
      </w:r>
      <w:r/>
    </w:p>
    <w:p>
      <w:pPr>
        <w:rPr>
          <w:rFonts w:ascii="Cambria" w:hAnsi="Cambria" w:cs="Cambria"/>
          <w:b/>
          <w:bCs/>
          <w:color w:val="1F4E79"/>
          <w:sz w:val="28"/>
          <w:szCs w:val="28"/>
        </w:rPr>
      </w:pPr>
      <w:r>
        <w:rPr>
          <w:rFonts w:ascii="Cambria" w:hAnsi="Cambria" w:cs="Cambria"/>
          <w:b/>
          <w:bCs/>
          <w:color w:val="1F4E79"/>
          <w:sz w:val="28"/>
          <w:szCs w:val="28"/>
        </w:rPr>
      </w:r>
      <w:r/>
    </w:p>
    <w:p>
      <w:pPr>
        <w:rPr>
          <w:rFonts w:ascii="Cambria" w:hAnsi="Cambria" w:cs="Cambria"/>
          <w:b/>
          <w:bCs/>
          <w:color w:val="1F4E79"/>
          <w:sz w:val="28"/>
          <w:szCs w:val="28"/>
        </w:rPr>
      </w:pPr>
      <w:r>
        <w:rPr>
          <w:rFonts w:ascii="Cambria" w:hAnsi="Cambria" w:cs="Cambria"/>
          <w:b/>
          <w:bCs/>
          <w:color w:val="1F4E79"/>
          <w:sz w:val="28"/>
          <w:szCs w:val="28"/>
        </w:rPr>
      </w:r>
      <w:r/>
    </w:p>
    <w:sdt>
      <w:sdtPr>
        <w15:appearance w15:val="boundingBox"/>
        <w:id w:val="-2116510881"/>
        <w:docPartObj>
          <w:docPartGallery w:val="Table of Contents"/>
          <w:docPartUnique w:val="true"/>
        </w:docPartObj>
        <w:rPr>
          <w:rFonts w:ascii="Times New Roman" w:hAnsi="Times New Roman" w:cs="Times New Roman" w:eastAsia="Times New Roman"/>
          <w:color w:val="auto"/>
          <w:sz w:val="22"/>
          <w:szCs w:val="22"/>
          <w:lang w:val="fr-FR" w:eastAsia="zh-CN"/>
        </w:rPr>
      </w:sdtPr>
      <w:sdtContent>
        <w:p>
          <w:pPr>
            <w:pStyle w:val="777"/>
          </w:pPr>
          <w:r>
            <w:rPr>
              <w:lang w:val="fr-FR"/>
            </w:rPr>
            <w:t xml:space="preserve">Table </w:t>
          </w:r>
          <w:r>
            <w:rPr>
              <w:lang w:val="fr-FR"/>
            </w:rPr>
            <w:t xml:space="preserve">of content</w:t>
          </w:r>
          <w:r/>
        </w:p>
        <w:p>
          <w:pPr>
            <w:pStyle w:val="740"/>
            <w:rPr>
              <w:rFonts w:ascii="Calibri" w:hAnsi="Calibri" w:cs="Calibri" w:eastAsia="Calibri"/>
              <w:lang w:val="fr-BE" w:eastAsia="fr-BE"/>
            </w:rPr>
          </w:pPr>
          <w:r>
            <w:fldChar w:fldCharType="begin"/>
          </w:r>
          <w:r>
            <w:instrText xml:space="preserve"> TOC \o "1-3" \h \z \u </w:instrText>
          </w:r>
          <w:r>
            <w:fldChar w:fldCharType="separate"/>
          </w:r>
          <w:hyperlink w:tooltip="Current Document" w:anchor="_Toc42606848" w:history="1">
            <w:r>
              <w:rPr>
                <w:rStyle w:val="679"/>
                <w:rFonts w:ascii="Calibri" w:hAnsi="Calibri" w:cs="Calibri"/>
                <w:i/>
                <w:iCs/>
                <w:lang w:val="en-GB"/>
              </w:rPr>
              <w:t xml:space="preserve">1</w:t>
            </w:r>
            <w:r>
              <w:rPr>
                <w:rStyle w:val="679"/>
                <w:lang w:val="en-GB"/>
              </w:rPr>
              <w:t xml:space="preserve"> CONTEXT AND OBJECTIVE OF THE ACTION</w:t>
            </w:r>
            <w:r>
              <w:tab/>
            </w:r>
            <w:r>
              <w:fldChar w:fldCharType="begin"/>
            </w:r>
            <w:r>
              <w:instrText xml:space="preserve"> PAGEREF _Toc42606848 \h </w:instrText>
            </w:r>
            <w:r/>
            <w:r>
              <w:fldChar w:fldCharType="separate"/>
            </w:r>
            <w:r>
              <w:t xml:space="preserve">2</w:t>
            </w:r>
            <w:r>
              <w:fldChar w:fldCharType="end"/>
            </w:r>
          </w:hyperlink>
          <w:r/>
          <w:r/>
        </w:p>
        <w:p>
          <w:pPr>
            <w:pStyle w:val="740"/>
            <w:rPr>
              <w:rFonts w:ascii="Calibri" w:hAnsi="Calibri" w:cs="Calibri" w:eastAsia="Calibri"/>
              <w:lang w:val="fr-BE" w:eastAsia="fr-BE"/>
            </w:rPr>
          </w:pPr>
          <w:r/>
          <w:hyperlink w:tooltip="Current Document" w:anchor="_Toc42606849" w:history="1">
            <w:r>
              <w:rPr>
                <w:rStyle w:val="679"/>
                <w:lang w:val="fr-BE"/>
              </w:rPr>
              <w:t xml:space="preserve">2</w:t>
            </w:r>
            <w:r>
              <w:rPr>
                <w:rStyle w:val="679"/>
                <w:lang w:val="en-GB"/>
              </w:rPr>
              <w:t xml:space="preserve"> BENEFICIARY</w:t>
            </w:r>
            <w:r>
              <w:tab/>
            </w:r>
            <w:r>
              <w:fldChar w:fldCharType="begin"/>
            </w:r>
            <w:r>
              <w:instrText xml:space="preserve"> PAGEREF _Toc42606849 \h </w:instrText>
            </w:r>
            <w:r/>
            <w:r>
              <w:fldChar w:fldCharType="separate"/>
            </w:r>
            <w:r>
              <w:t xml:space="preserve">2</w:t>
            </w:r>
            <w:r>
              <w:fldChar w:fldCharType="end"/>
            </w:r>
          </w:hyperlink>
          <w:r/>
          <w:r/>
        </w:p>
        <w:p>
          <w:pPr>
            <w:pStyle w:val="740"/>
            <w:rPr>
              <w:rFonts w:ascii="Calibri" w:hAnsi="Calibri" w:cs="Calibri" w:eastAsia="Calibri"/>
              <w:lang w:val="fr-BE" w:eastAsia="fr-BE"/>
            </w:rPr>
          </w:pPr>
          <w:r/>
          <w:hyperlink w:tooltip="Current Document" w:anchor="_Toc42606850" w:history="1">
            <w:r>
              <w:rPr>
                <w:rStyle w:val="679"/>
                <w:lang w:val="fr-BE"/>
              </w:rPr>
              <w:t xml:space="preserve">3</w:t>
            </w:r>
            <w:r>
              <w:rPr>
                <w:rStyle w:val="679"/>
                <w:lang w:val="en-GB"/>
              </w:rPr>
              <w:t xml:space="preserve"> PROJECT SET-UP</w:t>
            </w:r>
            <w:r>
              <w:tab/>
            </w:r>
            <w:r>
              <w:fldChar w:fldCharType="begin"/>
            </w:r>
            <w:r>
              <w:instrText xml:space="preserve"> PAGEREF _Toc42606850 \h </w:instrText>
            </w:r>
            <w:r/>
            <w:r>
              <w:fldChar w:fldCharType="separate"/>
            </w:r>
            <w:r>
              <w:t xml:space="preserve">2</w:t>
            </w:r>
            <w:r>
              <w:fldChar w:fldCharType="end"/>
            </w:r>
          </w:hyperlink>
          <w:r/>
          <w:r/>
        </w:p>
        <w:p>
          <w:pPr>
            <w:pStyle w:val="740"/>
            <w:rPr>
              <w:rFonts w:ascii="Calibri" w:hAnsi="Calibri" w:cs="Calibri" w:eastAsia="Calibri"/>
              <w:lang w:val="fr-BE" w:eastAsia="fr-BE"/>
            </w:rPr>
          </w:pPr>
          <w:r/>
          <w:hyperlink w:tooltip="Current Document" w:anchor="_Toc42606851" w:history="1">
            <w:r>
              <w:rPr>
                <w:rStyle w:val="679"/>
                <w:lang w:val="fr-BE"/>
              </w:rPr>
              <w:t xml:space="preserve">4</w:t>
            </w:r>
            <w:r>
              <w:rPr>
                <w:rStyle w:val="679"/>
                <w:lang w:val="en-GB"/>
              </w:rPr>
              <w:t xml:space="preserve"> PROJECT DURATION</w:t>
            </w:r>
            <w:r>
              <w:tab/>
            </w:r>
            <w:r>
              <w:fldChar w:fldCharType="begin"/>
            </w:r>
            <w:r>
              <w:instrText xml:space="preserve"> PAGEREF _Toc42606851 \h </w:instrText>
            </w:r>
            <w:r/>
            <w:r>
              <w:fldChar w:fldCharType="separate"/>
            </w:r>
            <w:r>
              <w:t xml:space="preserve">3</w:t>
            </w:r>
            <w:r>
              <w:fldChar w:fldCharType="end"/>
            </w:r>
          </w:hyperlink>
          <w:r/>
          <w:r/>
        </w:p>
        <w:p>
          <w:pPr>
            <w:pStyle w:val="740"/>
            <w:rPr>
              <w:rFonts w:ascii="Calibri" w:hAnsi="Calibri" w:cs="Calibri" w:eastAsia="Calibri"/>
              <w:lang w:val="fr-BE" w:eastAsia="fr-BE"/>
            </w:rPr>
          </w:pPr>
          <w:r/>
          <w:hyperlink w:tooltip="Current Document" w:anchor="_Toc42606852" w:history="1">
            <w:r>
              <w:rPr>
                <w:rStyle w:val="679"/>
                <w:lang w:val="fr-BE"/>
              </w:rPr>
              <w:t xml:space="preserve">5</w:t>
            </w:r>
            <w:r>
              <w:rPr>
                <w:rStyle w:val="679"/>
                <w:lang w:val="en-GB"/>
              </w:rPr>
              <w:t xml:space="preserve"> AMOUNT OF FUNDING</w:t>
            </w:r>
            <w:r>
              <w:tab/>
            </w:r>
            <w:r>
              <w:fldChar w:fldCharType="begin"/>
            </w:r>
            <w:r>
              <w:instrText xml:space="preserve"> PAGEREF _Toc42606852 \h </w:instrText>
            </w:r>
            <w:r/>
            <w:r>
              <w:fldChar w:fldCharType="separate"/>
            </w:r>
            <w:r>
              <w:t xml:space="preserve">3</w:t>
            </w:r>
            <w:r>
              <w:fldChar w:fldCharType="end"/>
            </w:r>
          </w:hyperlink>
          <w:r/>
          <w:r/>
        </w:p>
        <w:p>
          <w:pPr>
            <w:pStyle w:val="740"/>
            <w:rPr>
              <w:rFonts w:ascii="Calibri" w:hAnsi="Calibri" w:cs="Calibri" w:eastAsia="Calibri"/>
              <w:lang w:val="fr-BE" w:eastAsia="fr-BE"/>
            </w:rPr>
          </w:pPr>
          <w:r/>
          <w:hyperlink w:tooltip="Current Document" w:anchor="_Toc42606853" w:history="1">
            <w:r>
              <w:rPr>
                <w:rStyle w:val="679"/>
                <w:lang w:val="fr-BE"/>
              </w:rPr>
              <w:t xml:space="preserve">6</w:t>
            </w:r>
            <w:r>
              <w:rPr>
                <w:rStyle w:val="679"/>
                <w:lang w:val="en-GB"/>
              </w:rPr>
              <w:t xml:space="preserve"> SUBMITTING YOUR APPLICATION</w:t>
            </w:r>
            <w:r>
              <w:tab/>
            </w:r>
            <w:r>
              <w:fldChar w:fldCharType="begin"/>
            </w:r>
            <w:r>
              <w:instrText xml:space="preserve"> PAGEREF _Toc42606853 \h </w:instrText>
            </w:r>
            <w:r/>
            <w:r>
              <w:fldChar w:fldCharType="separate"/>
            </w:r>
            <w:r>
              <w:t xml:space="preserve">3</w:t>
            </w:r>
            <w:r>
              <w:fldChar w:fldCharType="end"/>
            </w:r>
          </w:hyperlink>
          <w:r/>
          <w:r/>
        </w:p>
        <w:p>
          <w:pPr>
            <w:pStyle w:val="740"/>
            <w:rPr>
              <w:rFonts w:ascii="Calibri" w:hAnsi="Calibri" w:cs="Calibri" w:eastAsia="Calibri"/>
              <w:lang w:val="fr-BE" w:eastAsia="fr-BE"/>
            </w:rPr>
          </w:pPr>
          <w:r/>
          <w:hyperlink w:tooltip="Current Document" w:anchor="_Toc42606854" w:history="1">
            <w:r>
              <w:rPr>
                <w:rStyle w:val="679"/>
                <w:lang w:val="en-GB"/>
              </w:rPr>
              <w:t xml:space="preserve">7 PROCESSING OF YOUR APPLICATION</w:t>
            </w:r>
            <w:r>
              <w:tab/>
            </w:r>
            <w:r>
              <w:fldChar w:fldCharType="begin"/>
            </w:r>
            <w:r>
              <w:instrText xml:space="preserve"> PAGEREF _Toc42606854 \h </w:instrText>
            </w:r>
            <w:r/>
            <w:r>
              <w:fldChar w:fldCharType="separate"/>
            </w:r>
            <w:r>
              <w:t xml:space="preserve">4</w:t>
            </w:r>
            <w:r>
              <w:fldChar w:fldCharType="end"/>
            </w:r>
          </w:hyperlink>
          <w:r/>
          <w:r/>
        </w:p>
        <w:p>
          <w:pPr>
            <w:pStyle w:val="741"/>
            <w:rPr>
              <w:rFonts w:ascii="Calibri" w:hAnsi="Calibri" w:cs="Calibri" w:eastAsia="Calibri"/>
              <w:lang w:val="fr-BE" w:eastAsia="fr-BE"/>
            </w:rPr>
          </w:pPr>
          <w:r/>
          <w:hyperlink w:tooltip="Current Document" w:anchor="_Toc42606855" w:history="1">
            <w:r>
              <w:rPr>
                <w:rStyle w:val="679"/>
              </w:rPr>
              <w:t xml:space="preserve">7.1</w:t>
            </w:r>
            <w:r>
              <w:rPr>
                <w:rStyle w:val="679"/>
                <w:lang w:val="en-GB"/>
              </w:rPr>
              <w:t xml:space="preserve"> Receipt</w:t>
            </w:r>
            <w:r>
              <w:tab/>
            </w:r>
            <w:r>
              <w:fldChar w:fldCharType="begin"/>
            </w:r>
            <w:r>
              <w:instrText xml:space="preserve"> PAGEREF _Toc42606855 \h </w:instrText>
            </w:r>
            <w:r/>
            <w:r>
              <w:fldChar w:fldCharType="separate"/>
            </w:r>
            <w:r>
              <w:t xml:space="preserve">4</w:t>
            </w:r>
            <w:r>
              <w:fldChar w:fldCharType="end"/>
            </w:r>
          </w:hyperlink>
          <w:r/>
          <w:r/>
        </w:p>
        <w:p>
          <w:pPr>
            <w:pStyle w:val="741"/>
            <w:rPr>
              <w:rFonts w:ascii="Calibri" w:hAnsi="Calibri" w:cs="Calibri" w:eastAsia="Calibri"/>
              <w:lang w:val="fr-BE" w:eastAsia="fr-BE"/>
            </w:rPr>
          </w:pPr>
          <w:r/>
          <w:hyperlink w:tooltip="Current Document" w:anchor="_Toc42606856" w:history="1">
            <w:r>
              <w:rPr>
                <w:rStyle w:val="679"/>
              </w:rPr>
              <w:t xml:space="preserve">7.2</w:t>
            </w:r>
            <w:r>
              <w:rPr>
                <w:rStyle w:val="679"/>
                <w:lang w:val="en-GB"/>
              </w:rPr>
              <w:t xml:space="preserve"> Admissibility</w:t>
            </w:r>
            <w:r>
              <w:tab/>
            </w:r>
            <w:r>
              <w:fldChar w:fldCharType="begin"/>
            </w:r>
            <w:r>
              <w:instrText xml:space="preserve"> PAGEREF _Toc42606856 \h </w:instrText>
            </w:r>
            <w:r/>
            <w:r>
              <w:fldChar w:fldCharType="separate"/>
            </w:r>
            <w:r>
              <w:t xml:space="preserve">4</w:t>
            </w:r>
            <w:r>
              <w:fldChar w:fldCharType="end"/>
            </w:r>
          </w:hyperlink>
          <w:r/>
          <w:r/>
        </w:p>
        <w:p>
          <w:pPr>
            <w:pStyle w:val="741"/>
            <w:rPr>
              <w:rFonts w:ascii="Calibri" w:hAnsi="Calibri" w:cs="Calibri" w:eastAsia="Calibri"/>
              <w:lang w:val="fr-BE" w:eastAsia="fr-BE"/>
            </w:rPr>
          </w:pPr>
          <w:r/>
          <w:hyperlink w:tooltip="Current Document" w:anchor="_Toc42606857" w:history="1">
            <w:r>
              <w:rPr>
                <w:rStyle w:val="679"/>
              </w:rPr>
              <w:t xml:space="preserve">7.3 Evaluation</w:t>
            </w:r>
            <w:r>
              <w:tab/>
            </w:r>
            <w:r>
              <w:fldChar w:fldCharType="begin"/>
            </w:r>
            <w:r>
              <w:instrText xml:space="preserve"> PAGEREF _Toc42606857 \h </w:instrText>
            </w:r>
            <w:r/>
            <w:r>
              <w:fldChar w:fldCharType="separate"/>
            </w:r>
            <w:r>
              <w:t xml:space="preserve">4</w:t>
            </w:r>
            <w:r>
              <w:fldChar w:fldCharType="end"/>
            </w:r>
          </w:hyperlink>
          <w:r/>
          <w:r/>
        </w:p>
        <w:p>
          <w:pPr>
            <w:pStyle w:val="741"/>
            <w:rPr>
              <w:rFonts w:ascii="Calibri" w:hAnsi="Calibri" w:cs="Calibri" w:eastAsia="Calibri"/>
              <w:lang w:val="fr-BE" w:eastAsia="fr-BE"/>
            </w:rPr>
          </w:pPr>
          <w:r/>
          <w:hyperlink w:tooltip="Current Document" w:anchor="_Toc42606858" w:history="1">
            <w:r>
              <w:rPr>
                <w:rStyle w:val="679"/>
              </w:rPr>
              <w:t xml:space="preserve">7.4</w:t>
            </w:r>
            <w:r>
              <w:rPr>
                <w:rStyle w:val="679"/>
                <w:rFonts w:eastAsia="Microsoft YaHei"/>
                <w:lang w:val="en-GB"/>
              </w:rPr>
              <w:t xml:space="preserve"> Protection of personal data</w:t>
            </w:r>
            <w:r>
              <w:tab/>
            </w:r>
            <w:r>
              <w:fldChar w:fldCharType="begin"/>
            </w:r>
            <w:r>
              <w:instrText xml:space="preserve"> PAGEREF _Toc42606858 \h </w:instrText>
            </w:r>
            <w:r/>
            <w:r>
              <w:fldChar w:fldCharType="separate"/>
            </w:r>
            <w:r>
              <w:t xml:space="preserve">5</w:t>
            </w:r>
            <w:r>
              <w:fldChar w:fldCharType="end"/>
            </w:r>
          </w:hyperlink>
          <w:r/>
          <w:r/>
        </w:p>
        <w:p>
          <w:pPr>
            <w:pStyle w:val="740"/>
            <w:rPr>
              <w:rFonts w:ascii="Calibri" w:hAnsi="Calibri" w:cs="Calibri" w:eastAsia="Calibri"/>
              <w:lang w:val="fr-BE" w:eastAsia="fr-BE"/>
            </w:rPr>
          </w:pPr>
          <w:r/>
          <w:hyperlink w:tooltip="Current Document" w:anchor="_Toc42606859" w:history="1">
            <w:r>
              <w:rPr>
                <w:rStyle w:val="679"/>
                <w:lang w:val="fr-BE"/>
              </w:rPr>
              <w:t xml:space="preserve">8</w:t>
            </w:r>
            <w:r>
              <w:rPr>
                <w:rStyle w:val="679"/>
                <w:lang w:val="en-GB"/>
              </w:rPr>
              <w:t xml:space="preserve"> MONITORING PROCEDURE</w:t>
            </w:r>
            <w:r>
              <w:tab/>
            </w:r>
            <w:r>
              <w:fldChar w:fldCharType="begin"/>
            </w:r>
            <w:r>
              <w:instrText xml:space="preserve"> PAGEREF _Toc42606859 \h </w:instrText>
            </w:r>
            <w:r/>
            <w:r>
              <w:fldChar w:fldCharType="separate"/>
            </w:r>
            <w:r>
              <w:t xml:space="preserve">5</w:t>
            </w:r>
            <w:r>
              <w:fldChar w:fldCharType="end"/>
            </w:r>
          </w:hyperlink>
          <w:r/>
          <w:r/>
        </w:p>
        <w:p>
          <w:pPr>
            <w:pStyle w:val="740"/>
            <w:rPr>
              <w:rFonts w:ascii="Calibri" w:hAnsi="Calibri" w:cs="Calibri" w:eastAsia="Calibri"/>
              <w:lang w:val="fr-BE" w:eastAsia="fr-BE"/>
            </w:rPr>
          </w:pPr>
          <w:r/>
          <w:hyperlink w:tooltip="Current Document" w:anchor="_Toc42606860" w:history="1">
            <w:r>
              <w:rPr>
                <w:rStyle w:val="679"/>
                <w:lang w:val="en-GB"/>
              </w:rPr>
              <w:t xml:space="preserve">9 CUMULATION WITH OTHER SOURCES OF FUNDING</w:t>
            </w:r>
            <w:r>
              <w:tab/>
            </w:r>
            <w:r>
              <w:fldChar w:fldCharType="begin"/>
            </w:r>
            <w:r>
              <w:instrText xml:space="preserve"> PAGEREF _Toc42606860 \h </w:instrText>
            </w:r>
            <w:r/>
            <w:r>
              <w:fldChar w:fldCharType="separate"/>
            </w:r>
            <w:r>
              <w:t xml:space="preserve">5</w:t>
            </w:r>
            <w:r>
              <w:fldChar w:fldCharType="end"/>
            </w:r>
          </w:hyperlink>
          <w:r/>
          <w:r/>
        </w:p>
        <w:p>
          <w:pPr>
            <w:pStyle w:val="740"/>
            <w:rPr>
              <w:rFonts w:ascii="Calibri" w:hAnsi="Calibri" w:cs="Calibri" w:eastAsia="Calibri"/>
              <w:lang w:val="fr-BE" w:eastAsia="fr-BE"/>
            </w:rPr>
          </w:pPr>
          <w:r/>
          <w:hyperlink w:tooltip="Current Document" w:anchor="_Toc42606861" w:history="1">
            <w:r>
              <w:rPr>
                <w:rStyle w:val="679"/>
                <w:lang w:val="en-GB"/>
              </w:rPr>
              <w:t xml:space="preserve">10 Compatibility with the SPIN-OFF action (FORMERLY LAUNCH-Brussels Spin-off)</w:t>
            </w:r>
            <w:r>
              <w:tab/>
            </w:r>
            <w:r>
              <w:fldChar w:fldCharType="begin"/>
            </w:r>
            <w:r>
              <w:instrText xml:space="preserve"> PAGEREF _Toc42606861 \h </w:instrText>
            </w:r>
            <w:r/>
            <w:r>
              <w:fldChar w:fldCharType="separate"/>
            </w:r>
            <w:r>
              <w:t xml:space="preserve">5</w:t>
            </w:r>
            <w:r>
              <w:fldChar w:fldCharType="end"/>
            </w:r>
          </w:hyperlink>
          <w:r/>
          <w:r/>
        </w:p>
        <w:p>
          <w:r>
            <w:rPr>
              <w:b/>
              <w:bCs/>
              <w:lang w:val="fr-FR"/>
            </w:rPr>
            <w:fldChar w:fldCharType="end"/>
          </w:r>
          <w:r/>
        </w:p>
      </w:sdtContent>
    </w:sdt>
    <w:p>
      <w:pPr>
        <w:rPr>
          <w:rFonts w:ascii="Cambria" w:hAnsi="Cambria" w:cs="Cambria"/>
          <w:b/>
          <w:bCs/>
          <w:color w:val="365F91"/>
          <w:sz w:val="28"/>
          <w:szCs w:val="28"/>
          <w:highlight w:val="lightGray"/>
        </w:rPr>
      </w:pPr>
      <w:r>
        <w:rPr>
          <w:highlight w:val="lightGray"/>
        </w:rPr>
        <w:br w:type="page"/>
      </w:r>
      <w:r/>
    </w:p>
    <w:p>
      <w:pPr>
        <w:pStyle w:val="460"/>
        <w:jc w:val="both"/>
        <w:spacing w:before="113"/>
        <w:rPr>
          <w:rFonts w:ascii="Calibri" w:hAnsi="Calibri" w:cs="Calibri"/>
          <w:i/>
          <w:iCs/>
          <w:color w:val="000000"/>
          <w:lang w:val="en-GB"/>
        </w:rPr>
      </w:pPr>
      <w:r>
        <w:rPr>
          <w:lang w:val="en-GB"/>
        </w:rPr>
        <w:t xml:space="preserve"> </w:t>
      </w:r>
      <w:bookmarkStart w:id="0" w:name="_Toc41306009"/>
      <w:r/>
      <w:bookmarkStart w:id="1" w:name="_Toc42606848"/>
      <w:r>
        <w:rPr>
          <w:color w:val="2F5496"/>
          <w:lang w:val="en-GB"/>
        </w:rPr>
        <w:t xml:space="preserve">CONTEXT AND </w:t>
      </w:r>
      <w:r>
        <w:rPr>
          <w:color w:val="2F5496"/>
          <w:lang w:val="en-GB"/>
        </w:rPr>
        <w:t xml:space="preserve">OBJECTIVE OF THE ACTION</w:t>
      </w:r>
      <w:bookmarkEnd w:id="0"/>
      <w:r/>
      <w:bookmarkEnd w:id="1"/>
      <w:r>
        <w:rPr>
          <w:rFonts w:ascii="Calibri" w:hAnsi="Calibri" w:cs="Calibri"/>
          <w:i/>
          <w:iCs/>
          <w:color w:val="000000"/>
          <w:lang w:val="en-GB"/>
        </w:rPr>
        <w:t xml:space="preserve"> </w:t>
      </w:r>
      <w:r/>
    </w:p>
    <w:p>
      <w:pPr>
        <w:jc w:val="both"/>
        <w:spacing w:before="113"/>
        <w:rPr>
          <w:rFonts w:ascii="Calibri" w:hAnsi="Calibri" w:cs="Calibri"/>
          <w:i/>
          <w:color w:val="000000"/>
          <w:lang w:val="en-GB"/>
        </w:rPr>
      </w:pPr>
      <w:r>
        <w:rPr>
          <w:rFonts w:ascii="Calibri" w:hAnsi="Calibri" w:cs="Calibri"/>
          <w:i/>
          <w:color w:val="000000"/>
          <w:lang w:val="en-GB"/>
        </w:rPr>
        <w:t xml:space="preserve">As part of an innovation proce</w:t>
      </w:r>
      <w:r>
        <w:rPr>
          <w:rFonts w:ascii="Calibri" w:hAnsi="Calibri" w:cs="Calibri"/>
          <w:i/>
          <w:color w:val="000000"/>
          <w:lang w:val="en-GB"/>
        </w:rPr>
        <w:t xml:space="preserve">ss, a research phase generally leads to the acquisition of new knowledge, the validation or not of hypotheses and the emergence of new research avenues or innovation concepts. This phase does not always provide evidence that the acquired knowledge and the </w:t>
      </w:r>
      <w:r>
        <w:rPr>
          <w:rFonts w:ascii="Calibri" w:hAnsi="Calibri" w:cs="Calibri"/>
          <w:i/>
          <w:color w:val="000000"/>
          <w:lang w:val="en-GB"/>
        </w:rPr>
        <w:t xml:space="preserve">innovation </w:t>
      </w:r>
      <w:r>
        <w:rPr>
          <w:rFonts w:ascii="Calibri" w:hAnsi="Calibri" w:cs="Calibri"/>
          <w:i/>
          <w:color w:val="000000"/>
          <w:lang w:val="en-GB"/>
        </w:rPr>
        <w:t xml:space="preserve">concept that emanates from it can </w:t>
      </w:r>
      <w:r>
        <w:rPr>
          <w:rFonts w:ascii="Calibri" w:hAnsi="Calibri" w:cs="Calibri"/>
          <w:i/>
          <w:color w:val="000000"/>
          <w:lang w:val="en-GB"/>
        </w:rPr>
        <w:t xml:space="preserve">actually lead</w:t>
      </w:r>
      <w:r>
        <w:rPr>
          <w:rFonts w:ascii="Calibri" w:hAnsi="Calibri" w:cs="Calibri"/>
          <w:i/>
          <w:color w:val="000000"/>
          <w:lang w:val="en-GB"/>
        </w:rPr>
        <w:t xml:space="preserve"> to the development of an innovation that is both technologically and economically viable. This lack</w:t>
      </w:r>
      <w:r>
        <w:rPr>
          <w:rFonts w:ascii="Calibri" w:hAnsi="Calibri" w:cs="Calibri"/>
          <w:i/>
          <w:color w:val="000000"/>
          <w:lang w:val="en-GB"/>
        </w:rPr>
        <w:t xml:space="preserve"> of proof considerably increases the risk associated with the development process to be undertaken in order to exploit the acquired results. This risk may prevent project promoters from making practical use of their research results or lead to a premature </w:t>
      </w:r>
      <w:r>
        <w:rPr>
          <w:rFonts w:ascii="Calibri" w:hAnsi="Calibri" w:cs="Calibri"/>
          <w:i/>
          <w:color w:val="000000"/>
          <w:lang w:val="en-GB"/>
        </w:rPr>
        <w:t xml:space="preserve">stop</w:t>
      </w:r>
      <w:r>
        <w:rPr>
          <w:rFonts w:ascii="Calibri" w:hAnsi="Calibri" w:cs="Calibri"/>
          <w:i/>
          <w:color w:val="000000"/>
          <w:lang w:val="en-GB"/>
        </w:rPr>
        <w:t xml:space="preserve"> in the development phase of an innovation.</w:t>
      </w:r>
      <w:r/>
    </w:p>
    <w:p>
      <w:pPr>
        <w:jc w:val="both"/>
        <w:spacing w:before="113"/>
        <w:rPr>
          <w:rFonts w:ascii="Calibri" w:hAnsi="Calibri" w:cs="Calibri"/>
          <w:i/>
          <w:color w:val="000000"/>
          <w:lang w:val="en-GB"/>
        </w:rPr>
      </w:pPr>
      <w:r>
        <w:rPr>
          <w:rFonts w:ascii="Calibri" w:hAnsi="Calibri" w:cs="Calibri"/>
          <w:i/>
          <w:color w:val="000000"/>
          <w:lang w:val="en-GB"/>
        </w:rPr>
        <w:t xml:space="preserve">The Proof of Concept action aims to mitigate this risk. I</w:t>
      </w:r>
      <w:r>
        <w:rPr>
          <w:rFonts w:ascii="Calibri" w:hAnsi="Calibri" w:cs="Calibri"/>
          <w:i/>
          <w:color w:val="000000"/>
          <w:lang w:val="en-GB"/>
        </w:rPr>
        <w:t xml:space="preserve">t supports short-term projects aimed at proving an innovation concept emanating from a research project. The project leaders who benefit from the funding aim to consolidate their results in order to ensure a less risky transition to further development wit</w:t>
      </w:r>
      <w:r>
        <w:rPr>
          <w:rFonts w:ascii="Calibri" w:hAnsi="Calibri" w:cs="Calibri"/>
          <w:i/>
          <w:color w:val="000000"/>
          <w:lang w:val="en-GB"/>
        </w:rPr>
        <w:t xml:space="preserve">h a view to economic valorisation. It is not a question of starting or continuing a research or development process. We are dealing with a tipping point in the innovation process. In other words, the proof of concept must provide the information needed to </w:t>
      </w:r>
      <w:r>
        <w:rPr>
          <w:rFonts w:ascii="Calibri" w:hAnsi="Calibri" w:cs="Calibri"/>
          <w:i/>
          <w:color w:val="000000"/>
          <w:lang w:val="en-GB"/>
        </w:rPr>
        <w:t xml:space="preserve">make a decision</w:t>
      </w:r>
      <w:r>
        <w:rPr>
          <w:rFonts w:ascii="Calibri" w:hAnsi="Calibri" w:cs="Calibri"/>
          <w:i/>
          <w:color w:val="000000"/>
          <w:lang w:val="en-GB"/>
        </w:rPr>
        <w:t xml:space="preserve"> on whether to proceed with an experimental development and commercialization project (GO/NO GO). This information is crucial both for the project leader and for the subsidizing organization and/or financial partners. </w:t>
      </w:r>
      <w:r/>
    </w:p>
    <w:p>
      <w:pPr>
        <w:jc w:val="both"/>
        <w:spacing w:before="113"/>
        <w:rPr>
          <w:rFonts w:ascii="Calibri" w:hAnsi="Calibri" w:cs="Calibri"/>
          <w:i/>
          <w:color w:val="000000"/>
          <w:lang w:val="en-GB"/>
        </w:rPr>
      </w:pPr>
      <w:r>
        <w:rPr>
          <w:rFonts w:ascii="Calibri" w:hAnsi="Calibri" w:cs="Calibri"/>
          <w:i/>
          <w:color w:val="000000"/>
          <w:lang w:val="en-GB"/>
        </w:rPr>
        <w:t xml:space="preserve">In concrete terms, the projects financed under this action are aimed at obtaining</w:t>
      </w:r>
      <w:r/>
    </w:p>
    <w:p>
      <w:pPr>
        <w:pStyle w:val="769"/>
        <w:numPr>
          <w:ilvl w:val="0"/>
          <w:numId w:val="7"/>
        </w:numPr>
        <w:contextualSpacing w:val="false"/>
        <w:ind w:left="714" w:hanging="357"/>
        <w:spacing w:after="40" w:before="113"/>
        <w:rPr>
          <w:rFonts w:ascii="Calibri" w:hAnsi="Calibri" w:cs="Calibri"/>
          <w:i/>
          <w:iCs/>
          <w:color w:val="000000"/>
        </w:rPr>
      </w:pPr>
      <w:r>
        <w:rPr>
          <w:rFonts w:ascii="Calibri" w:hAnsi="Calibri" w:cs="Calibri"/>
          <w:i/>
          <w:color w:val="000000"/>
        </w:rPr>
        <w:t xml:space="preserve">proof of concept of </w:t>
      </w:r>
      <w:r>
        <w:rPr>
          <w:rFonts w:ascii="Calibri" w:hAnsi="Calibri" w:cs="Calibri"/>
          <w:i/>
          <w:color w:val="000000"/>
        </w:rPr>
        <w:t xml:space="preserve">conclusive</w:t>
      </w:r>
      <w:r>
        <w:rPr>
          <w:rFonts w:ascii="Calibri" w:hAnsi="Calibri" w:cs="Calibri"/>
          <w:i/>
          <w:color w:val="000000"/>
        </w:rPr>
        <w:t xml:space="preserve"> results from scientific research </w:t>
      </w:r>
      <w:r>
        <w:rPr>
          <w:rFonts w:ascii="Calibri" w:hAnsi="Calibri" w:cs="Calibri"/>
          <w:i/>
          <w:color w:val="000000"/>
        </w:rPr>
        <w:t xml:space="preserve">which may include the</w:t>
      </w:r>
      <w:r>
        <w:rPr>
          <w:rFonts w:ascii="Calibri" w:hAnsi="Calibri" w:cs="Calibri"/>
          <w:i/>
          <w:color w:val="000000"/>
        </w:rPr>
        <w:t xml:space="preserve"> short, incomplete or </w:t>
      </w:r>
      <w:r>
        <w:rPr>
          <w:rFonts w:ascii="Calibri" w:hAnsi="Calibri" w:cs="Calibri"/>
          <w:i/>
          <w:color w:val="000000"/>
        </w:rPr>
        <w:t xml:space="preserve">small-</w:t>
      </w:r>
      <w:r>
        <w:rPr>
          <w:rFonts w:ascii="Calibri" w:hAnsi="Calibri" w:cs="Calibri"/>
          <w:i/>
          <w:color w:val="000000"/>
        </w:rPr>
        <w:t xml:space="preserve">scale </w:t>
      </w:r>
      <w:r>
        <w:rPr>
          <w:rFonts w:ascii="Calibri" w:hAnsi="Calibri" w:cs="Calibri"/>
          <w:i/>
          <w:color w:val="000000"/>
        </w:rPr>
        <w:t xml:space="preserve">implementation</w:t>
      </w:r>
      <w:r>
        <w:rPr>
          <w:rFonts w:ascii="Calibri" w:hAnsi="Calibri" w:cs="Calibri"/>
          <w:i/>
          <w:color w:val="000000"/>
        </w:rPr>
        <w:t xml:space="preserve"> </w:t>
      </w:r>
      <w:r>
        <w:rPr>
          <w:rFonts w:ascii="Calibri" w:hAnsi="Calibri" w:cs="Calibri"/>
          <w:i/>
          <w:color w:val="000000"/>
        </w:rPr>
        <w:t xml:space="preserve">of</w:t>
      </w:r>
      <w:r>
        <w:rPr>
          <w:rFonts w:ascii="Calibri" w:hAnsi="Calibri" w:cs="Calibri"/>
          <w:i/>
          <w:color w:val="000000"/>
        </w:rPr>
        <w:t xml:space="preserve"> the said technologies, methods, or </w:t>
      </w:r>
      <w:r>
        <w:rPr>
          <w:rFonts w:ascii="Calibri" w:hAnsi="Calibri" w:cs="Calibri"/>
          <w:i/>
          <w:color w:val="000000"/>
        </w:rPr>
        <w:t xml:space="preserve">innovative </w:t>
      </w:r>
      <w:r>
        <w:rPr>
          <w:rFonts w:ascii="Calibri" w:hAnsi="Calibri" w:cs="Calibri"/>
          <w:i/>
          <w:color w:val="000000"/>
        </w:rPr>
        <w:t xml:space="preserve">ideas, as well as the validation of </w:t>
      </w:r>
      <w:r>
        <w:rPr>
          <w:rFonts w:ascii="Calibri" w:hAnsi="Calibri" w:cs="Calibri"/>
          <w:i/>
          <w:color w:val="000000"/>
        </w:rPr>
        <w:t xml:space="preserve">tests or on-site demonstrations</w:t>
      </w:r>
      <w:r/>
    </w:p>
    <w:p>
      <w:pPr>
        <w:pStyle w:val="769"/>
        <w:numPr>
          <w:ilvl w:val="0"/>
          <w:numId w:val="7"/>
        </w:numPr>
        <w:spacing w:before="113"/>
        <w:rPr>
          <w:rFonts w:ascii="Calibri" w:hAnsi="Calibri" w:cs="Calibri"/>
          <w:i/>
          <w:iCs/>
          <w:color w:val="000000"/>
        </w:rPr>
      </w:pPr>
      <w:r>
        <w:rPr>
          <w:rFonts w:ascii="Calibri" w:hAnsi="Calibri" w:cs="Calibri"/>
          <w:i/>
          <w:color w:val="000000"/>
        </w:rPr>
        <w:t xml:space="preserve">proof of socio-economic interest showing the potential for the transfer of results with a view to their valorisation, </w:t>
      </w:r>
      <w:r>
        <w:rPr>
          <w:rFonts w:ascii="Calibri" w:hAnsi="Calibri" w:cs="Calibri"/>
          <w:i/>
          <w:color w:val="000000"/>
        </w:rPr>
        <w:t xml:space="preserve">in particular via</w:t>
      </w:r>
      <w:r>
        <w:rPr>
          <w:rFonts w:ascii="Calibri" w:hAnsi="Calibri" w:cs="Calibri"/>
          <w:i/>
          <w:color w:val="000000"/>
        </w:rPr>
        <w:t xml:space="preserve"> spin-offs or licences.</w:t>
      </w:r>
      <w:r/>
    </w:p>
    <w:p>
      <w:pPr>
        <w:jc w:val="both"/>
        <w:spacing w:before="113"/>
        <w:rPr>
          <w:rFonts w:ascii="Calibri" w:hAnsi="Calibri" w:cs="Calibri"/>
          <w:i/>
          <w:iCs/>
          <w:color w:val="000000"/>
          <w:lang w:val="en-GB"/>
        </w:rPr>
      </w:pPr>
      <w:r>
        <w:rPr>
          <w:rFonts w:ascii="Calibri" w:hAnsi="Calibri" w:cs="Calibri"/>
          <w:i/>
          <w:color w:val="000000"/>
          <w:lang w:val="en-GB"/>
        </w:rPr>
        <w:t xml:space="preserve">The projects funded must have a </w:t>
      </w:r>
      <w:r>
        <w:rPr>
          <w:rFonts w:ascii="Calibri" w:hAnsi="Calibri" w:cs="Calibri"/>
          <w:i/>
          <w:color w:val="000000"/>
          <w:lang w:val="en-GB"/>
        </w:rPr>
        <w:t xml:space="preserve">future</w:t>
      </w:r>
      <w:r>
        <w:rPr>
          <w:rFonts w:ascii="Calibri" w:hAnsi="Calibri" w:cs="Calibri"/>
          <w:i/>
          <w:color w:val="000000"/>
          <w:lang w:val="en-GB"/>
        </w:rPr>
        <w:t xml:space="preserve"> positive</w:t>
      </w:r>
      <w:r>
        <w:rPr>
          <w:rFonts w:ascii="Calibri" w:hAnsi="Calibri" w:cs="Calibri"/>
          <w:i/>
          <w:color w:val="000000"/>
          <w:lang w:val="en-GB"/>
        </w:rPr>
        <w:t xml:space="preserve"> impact on the economy, employment and environment of the Brussels-Capital Region.</w:t>
      </w:r>
      <w:r/>
    </w:p>
    <w:p>
      <w:pPr>
        <w:pStyle w:val="460"/>
        <w:rPr>
          <w:lang w:val="fr-BE"/>
        </w:rPr>
      </w:pPr>
      <w:r>
        <w:rPr>
          <w:lang w:val="en-GB"/>
        </w:rPr>
        <w:t xml:space="preserve"> </w:t>
      </w:r>
      <w:bookmarkStart w:id="2" w:name="_Toc41306010"/>
      <w:r/>
      <w:bookmarkStart w:id="3" w:name="_Toc42606849"/>
      <w:r>
        <w:rPr>
          <w:color w:val="2F5496"/>
          <w:lang w:val="en-GB"/>
        </w:rPr>
        <w:t xml:space="preserve">BENEFICIARY</w:t>
      </w:r>
      <w:bookmarkEnd w:id="2"/>
      <w:r/>
      <w:bookmarkEnd w:id="3"/>
      <w:r/>
      <w:r/>
    </w:p>
    <w:p>
      <w:pPr>
        <w:jc w:val="both"/>
        <w:spacing w:before="113"/>
        <w:rPr>
          <w:rFonts w:ascii="Calibri" w:hAnsi="Calibri" w:cs="Calibri"/>
          <w:i/>
          <w:iCs/>
          <w:color w:val="000000"/>
          <w:lang w:val="en-GB"/>
        </w:rPr>
      </w:pPr>
      <w:r>
        <w:rPr>
          <w:rFonts w:ascii="Calibri" w:hAnsi="Calibri" w:cs="Calibri"/>
          <w:i/>
          <w:color w:val="000000"/>
          <w:lang w:val="en-GB"/>
        </w:rPr>
        <w:t xml:space="preserve">The Beneficiaries of this programme are research organisations which are conform to the definition of point 15 </w:t>
      </w:r>
      <w:r>
        <w:rPr>
          <w:rFonts w:ascii="Calibri" w:hAnsi="Calibri" w:cs="Calibri"/>
          <w:i/>
          <w:color w:val="000000"/>
          <w:lang w:val="en-GB"/>
        </w:rPr>
        <w:t xml:space="preserve">ee</w:t>
      </w:r>
      <w:r>
        <w:rPr>
          <w:rFonts w:ascii="Calibri" w:hAnsi="Calibri" w:cs="Calibri"/>
          <w:i/>
          <w:color w:val="000000"/>
          <w:lang w:val="en-GB"/>
        </w:rPr>
        <w:t xml:space="preserve"> of the Framework for State aid for research and development and innovation 2014/C 198/01 (universities, </w:t>
      </w:r>
      <w:r>
        <w:rPr>
          <w:rFonts w:ascii="Calibri" w:hAnsi="Calibri" w:cs="Calibri"/>
          <w:i/>
          <w:color w:val="000000"/>
          <w:lang w:val="en-GB"/>
        </w:rPr>
        <w:t xml:space="preserve">higher education institution</w:t>
      </w:r>
      <w:r>
        <w:rPr>
          <w:rFonts w:ascii="Calibri" w:hAnsi="Calibri" w:cs="Calibri"/>
          <w:i/>
          <w:color w:val="000000"/>
          <w:lang w:val="en-GB"/>
        </w:rPr>
        <w:t xml:space="preserve">, De Groote centres, etc.) that have at least one </w:t>
      </w:r>
      <w:r>
        <w:rPr>
          <w:rFonts w:ascii="Calibri" w:hAnsi="Calibri" w:cs="Calibri"/>
          <w:i/>
          <w:color w:val="000000"/>
          <w:lang w:val="en-GB"/>
        </w:rPr>
        <w:t xml:space="preserve">operating office</w:t>
      </w:r>
      <w:r>
        <w:rPr>
          <w:rFonts w:ascii="Calibri" w:hAnsi="Calibri" w:cs="Calibri"/>
          <w:i/>
          <w:color w:val="000000"/>
          <w:lang w:val="en-GB"/>
        </w:rPr>
        <w:t xml:space="preserve"> </w:t>
      </w:r>
      <w:r>
        <w:rPr>
          <w:rFonts w:ascii="Calibri" w:hAnsi="Calibri" w:cs="Calibri"/>
          <w:i/>
          <w:color w:val="000000"/>
          <w:lang w:val="en-GB"/>
        </w:rPr>
        <w:t xml:space="preserve">in</w:t>
      </w:r>
      <w:r>
        <w:rPr>
          <w:rFonts w:ascii="Calibri" w:hAnsi="Calibri" w:cs="Calibri"/>
          <w:i/>
          <w:color w:val="000000"/>
          <w:lang w:val="en-GB"/>
        </w:rPr>
        <w:t xml:space="preserve"> the Brussels-Capital Region.</w:t>
      </w:r>
      <w:r/>
    </w:p>
    <w:p>
      <w:pPr>
        <w:pStyle w:val="460"/>
        <w:rPr>
          <w:lang w:val="fr-BE"/>
        </w:rPr>
      </w:pPr>
      <w:r>
        <w:rPr>
          <w:lang w:val="en-GB"/>
        </w:rPr>
        <w:t xml:space="preserve"> </w:t>
      </w:r>
      <w:bookmarkStart w:id="4" w:name="_Toc41306011"/>
      <w:r/>
      <w:bookmarkStart w:id="5" w:name="_Toc42606850"/>
      <w:r>
        <w:rPr>
          <w:color w:val="2F5496"/>
          <w:lang w:val="en-GB"/>
        </w:rPr>
        <w:t xml:space="preserve">PROJECT SET-UP</w:t>
      </w:r>
      <w:bookmarkEnd w:id="4"/>
      <w:r/>
      <w:bookmarkEnd w:id="5"/>
      <w:r/>
      <w:r/>
    </w:p>
    <w:p>
      <w:pPr>
        <w:jc w:val="both"/>
        <w:spacing w:before="113"/>
        <w:rPr>
          <w:rFonts w:ascii="Calibri" w:hAnsi="Calibri" w:cs="Calibri"/>
          <w:i/>
          <w:iCs/>
          <w:color w:val="000000"/>
          <w:lang w:val="en-GB"/>
        </w:rPr>
      </w:pPr>
      <w:r/>
      <w:bookmarkStart w:id="6" w:name="_Toc5635133"/>
      <w:r>
        <w:rPr>
          <w:rFonts w:ascii="Calibri" w:hAnsi="Calibri" w:cs="Calibri"/>
          <w:i/>
          <w:color w:val="000000"/>
          <w:lang w:val="en-GB"/>
        </w:rPr>
        <w:t xml:space="preserve">A project funded in the frame of this action is submitted by a </w:t>
      </w:r>
      <w:r>
        <w:rPr>
          <w:rFonts w:ascii="Calibri" w:hAnsi="Calibri" w:cs="Calibri"/>
          <w:i/>
          <w:color w:val="000000"/>
          <w:lang w:val="en-GB"/>
        </w:rPr>
        <w:t xml:space="preserve">promotor</w:t>
      </w:r>
      <w:r>
        <w:rPr>
          <w:rFonts w:ascii="Calibri" w:hAnsi="Calibri" w:cs="Calibri"/>
          <w:i/>
          <w:color w:val="000000"/>
          <w:lang w:val="en-GB"/>
        </w:rPr>
        <w:t xml:space="preserve"> wishing to obtain proof of </w:t>
      </w:r>
      <w:r>
        <w:rPr>
          <w:rFonts w:ascii="Calibri" w:hAnsi="Calibri" w:cs="Calibri"/>
          <w:i/>
          <w:color w:val="000000"/>
          <w:lang w:val="en-GB"/>
        </w:rPr>
        <w:t xml:space="preserve">a </w:t>
      </w:r>
      <w:r>
        <w:rPr>
          <w:rFonts w:ascii="Calibri" w:hAnsi="Calibri" w:cs="Calibri"/>
          <w:i/>
          <w:color w:val="000000"/>
          <w:lang w:val="en-GB"/>
        </w:rPr>
        <w:t xml:space="preserve">concept</w:t>
      </w:r>
      <w:r>
        <w:rPr>
          <w:rFonts w:ascii="Calibri" w:hAnsi="Calibri" w:cs="Calibri"/>
          <w:i/>
          <w:color w:val="000000"/>
          <w:lang w:val="en-GB"/>
        </w:rPr>
        <w:t xml:space="preserve"> based on </w:t>
      </w:r>
      <w:r>
        <w:rPr>
          <w:rFonts w:ascii="Calibri" w:hAnsi="Calibri" w:cs="Calibri"/>
          <w:i/>
          <w:color w:val="000000"/>
          <w:lang w:val="en-GB"/>
        </w:rPr>
        <w:t xml:space="preserve">innovative technologies, methods or ideas emanating from a </w:t>
      </w:r>
      <w:r>
        <w:rPr>
          <w:rFonts w:ascii="Calibri" w:hAnsi="Calibri" w:cs="Calibri"/>
          <w:i/>
          <w:color w:val="000000"/>
          <w:lang w:val="en-GB"/>
        </w:rPr>
        <w:t xml:space="preserve">research </w:t>
      </w:r>
      <w:r>
        <w:rPr>
          <w:rFonts w:ascii="Calibri" w:hAnsi="Calibri" w:cs="Calibri"/>
          <w:i/>
          <w:color w:val="000000"/>
          <w:lang w:val="en-GB"/>
        </w:rPr>
        <w:t xml:space="preserve">project previously carried out </w:t>
      </w:r>
      <w:r>
        <w:rPr>
          <w:rFonts w:ascii="Calibri" w:hAnsi="Calibri" w:cs="Calibri"/>
          <w:i/>
          <w:color w:val="000000"/>
          <w:lang w:val="en-GB"/>
        </w:rPr>
        <w:t xml:space="preserve">in its laboratory with a view to valorisation in the Brussels-Capital Region.</w:t>
      </w:r>
      <w:r/>
    </w:p>
    <w:p>
      <w:pPr>
        <w:jc w:val="both"/>
        <w:spacing w:before="113"/>
        <w:rPr>
          <w:rFonts w:ascii="Calibri" w:hAnsi="Calibri" w:cs="Calibri"/>
          <w:i/>
          <w:color w:val="000000"/>
          <w:lang w:val="en-GB"/>
        </w:rPr>
      </w:pPr>
      <w:r>
        <w:rPr>
          <w:rFonts w:ascii="Calibri" w:hAnsi="Calibri" w:cs="Calibri"/>
          <w:i/>
          <w:color w:val="000000"/>
          <w:lang w:val="en-GB"/>
        </w:rPr>
        <w:t xml:space="preserve">The </w:t>
      </w:r>
      <w:r>
        <w:rPr>
          <w:rFonts w:ascii="Calibri" w:hAnsi="Calibri" w:cs="Calibri"/>
          <w:i/>
          <w:color w:val="000000"/>
          <w:lang w:val="en-GB"/>
        </w:rPr>
        <w:t xml:space="preserve">promotor</w:t>
      </w:r>
      <w:r>
        <w:rPr>
          <w:rFonts w:ascii="Calibri" w:hAnsi="Calibri" w:cs="Calibri"/>
          <w:i/>
          <w:color w:val="000000"/>
          <w:lang w:val="en-GB"/>
        </w:rPr>
        <w:t xml:space="preserve"> is an experienced professor or </w:t>
      </w:r>
      <w:r>
        <w:rPr>
          <w:rFonts w:ascii="Calibri" w:hAnsi="Calibri" w:cs="Calibri"/>
          <w:i/>
          <w:color w:val="000000"/>
          <w:lang w:val="en-GB"/>
        </w:rPr>
        <w:t xml:space="preserve">senior </w:t>
      </w:r>
      <w:r>
        <w:rPr>
          <w:rFonts w:ascii="Calibri" w:hAnsi="Calibri" w:cs="Calibri"/>
          <w:i/>
          <w:color w:val="000000"/>
          <w:lang w:val="en-GB"/>
        </w:rPr>
        <w:t xml:space="preserve">researcher from the beneficiary research organisation. More specifically, if the Beneficiary is not a university, or a </w:t>
      </w:r>
      <w:r>
        <w:rPr>
          <w:rFonts w:ascii="Calibri" w:hAnsi="Calibri" w:cs="Calibri"/>
          <w:i/>
          <w:color w:val="000000"/>
          <w:lang w:val="en-GB"/>
        </w:rPr>
        <w:t xml:space="preserve">higher education institution</w:t>
      </w:r>
      <w:r>
        <w:rPr>
          <w:rFonts w:ascii="Calibri" w:hAnsi="Calibri" w:cs="Calibri"/>
          <w:i/>
          <w:color w:val="000000"/>
          <w:lang w:val="en-GB"/>
        </w:rPr>
        <w:t xml:space="preserve">, the </w:t>
      </w:r>
      <w:r>
        <w:rPr>
          <w:rFonts w:ascii="Calibri" w:hAnsi="Calibri" w:cs="Calibri"/>
          <w:i/>
          <w:color w:val="000000"/>
          <w:lang w:val="en-GB"/>
        </w:rPr>
        <w:t xml:space="preserve">promotor</w:t>
      </w:r>
      <w:r>
        <w:rPr>
          <w:rFonts w:ascii="Calibri" w:hAnsi="Calibri" w:cs="Calibri"/>
          <w:i/>
          <w:color w:val="000000"/>
          <w:lang w:val="en-GB"/>
        </w:rPr>
        <w:t xml:space="preserve"> is the head of research. He or she submits the project for approval to a hierarchical superior (rector, managing director, person legally authorised to </w:t>
      </w:r>
      <w:r>
        <w:rPr>
          <w:rFonts w:ascii="Calibri" w:hAnsi="Calibri" w:cs="Calibri"/>
          <w:i/>
          <w:color w:val="000000"/>
          <w:lang w:val="en-GB"/>
        </w:rPr>
        <w:t xml:space="preserve">commit</w:t>
      </w:r>
      <w:r>
        <w:rPr>
          <w:rFonts w:ascii="Calibri" w:hAnsi="Calibri" w:cs="Calibri"/>
          <w:i/>
          <w:color w:val="000000"/>
          <w:lang w:val="en-GB"/>
        </w:rPr>
        <w:t xml:space="preserve"> the research organisation) which submits it to Innoviris on behalf of his or her organisation.</w:t>
      </w:r>
      <w:r/>
    </w:p>
    <w:p>
      <w:pPr>
        <w:jc w:val="both"/>
        <w:spacing w:before="113"/>
        <w:rPr>
          <w:rFonts w:ascii="Calibri" w:hAnsi="Calibri" w:cs="Calibri"/>
          <w:i/>
          <w:color w:val="000000"/>
          <w:lang w:val="en-GB"/>
        </w:rPr>
      </w:pPr>
      <w:r>
        <w:rPr>
          <w:rFonts w:ascii="Calibri" w:hAnsi="Calibri" w:cs="Calibri"/>
          <w:i/>
          <w:color w:val="000000"/>
          <w:lang w:val="en-GB"/>
        </w:rPr>
        <w:t xml:space="preserve">The "Interface" department (Knowledge Transfer Office/Interface- KTO/KTI) of the research organisation plays an essential role in assessing the </w:t>
      </w:r>
      <w:r>
        <w:rPr>
          <w:rFonts w:ascii="Calibri" w:hAnsi="Calibri" w:cs="Calibri"/>
          <w:i/>
          <w:color w:val="000000"/>
          <w:lang w:val="en-GB"/>
        </w:rPr>
        <w:t xml:space="preserve">fit</w:t>
      </w:r>
      <w:r>
        <w:rPr>
          <w:rFonts w:ascii="Calibri" w:hAnsi="Calibri" w:cs="Calibri"/>
          <w:i/>
          <w:color w:val="000000"/>
          <w:lang w:val="en-GB"/>
        </w:rPr>
        <w:t xml:space="preserve"> of the project with the programme philosophy and in </w:t>
      </w:r>
      <w:r>
        <w:rPr>
          <w:rFonts w:ascii="Calibri" w:hAnsi="Calibri" w:cs="Calibri"/>
          <w:i/>
          <w:color w:val="000000"/>
          <w:lang w:val="en-GB"/>
        </w:rPr>
        <w:t xml:space="preserve">preparing</w:t>
      </w:r>
      <w:r>
        <w:rPr>
          <w:rFonts w:ascii="Calibri" w:hAnsi="Calibri" w:cs="Calibri"/>
          <w:i/>
          <w:color w:val="000000"/>
          <w:lang w:val="en-GB"/>
        </w:rPr>
        <w:t xml:space="preserve"> the dossier </w:t>
      </w:r>
      <w:r>
        <w:rPr>
          <w:rFonts w:ascii="Calibri" w:hAnsi="Calibri" w:cs="Calibri"/>
          <w:i/>
          <w:color w:val="000000"/>
          <w:lang w:val="en-GB"/>
        </w:rPr>
        <w:t xml:space="preserve">with regard to</w:t>
      </w:r>
      <w:r>
        <w:rPr>
          <w:rFonts w:ascii="Calibri" w:hAnsi="Calibri" w:cs="Calibri"/>
          <w:i/>
          <w:color w:val="000000"/>
          <w:lang w:val="en-GB"/>
        </w:rPr>
        <w:t xml:space="preserve"> the objective of economic valorisation.</w:t>
      </w:r>
      <w:r/>
    </w:p>
    <w:p>
      <w:pPr>
        <w:jc w:val="both"/>
        <w:spacing w:before="113"/>
        <w:rPr>
          <w:rFonts w:ascii="Calibri" w:hAnsi="Calibri" w:cs="Calibri"/>
          <w:i/>
          <w:iCs/>
          <w:color w:val="000000"/>
          <w:lang w:val="en-GB"/>
        </w:rPr>
      </w:pPr>
      <w:r>
        <w:rPr>
          <w:rFonts w:ascii="Calibri" w:hAnsi="Calibri" w:cs="Calibri"/>
          <w:i/>
          <w:color w:val="000000"/>
          <w:lang w:val="en-GB"/>
        </w:rPr>
        <w:t xml:space="preserve">The project is implemented by a researcher, who may benefit from the support of a technician and/or a business support. The </w:t>
      </w:r>
      <w:r>
        <w:rPr>
          <w:rFonts w:ascii="Calibri" w:hAnsi="Calibri" w:cs="Calibri"/>
          <w:i/>
          <w:color w:val="000000"/>
          <w:lang w:val="en-GB"/>
        </w:rPr>
        <w:t xml:space="preserve">promotor</w:t>
      </w:r>
      <w:r>
        <w:rPr>
          <w:rFonts w:ascii="Calibri" w:hAnsi="Calibri" w:cs="Calibri"/>
          <w:i/>
          <w:color w:val="000000"/>
          <w:lang w:val="en-GB"/>
        </w:rPr>
        <w:t xml:space="preserve"> is responsible for the project's scientific management and the team's supervision. If applicable, it benefits from the support of the KTO/KTI for valorisation aspects.</w:t>
      </w:r>
      <w:r/>
    </w:p>
    <w:p>
      <w:pPr>
        <w:pStyle w:val="460"/>
        <w:rPr>
          <w:lang w:val="fr-BE"/>
        </w:rPr>
      </w:pPr>
      <w:r>
        <w:rPr>
          <w:lang w:val="en-GB"/>
        </w:rPr>
        <w:t xml:space="preserve"> </w:t>
      </w:r>
      <w:bookmarkStart w:id="7" w:name="_Toc41306012"/>
      <w:r/>
      <w:bookmarkStart w:id="8" w:name="_Toc42606851"/>
      <w:r/>
      <w:bookmarkEnd w:id="6"/>
      <w:r>
        <w:rPr>
          <w:color w:val="2F5496"/>
          <w:lang w:val="en-GB"/>
        </w:rPr>
        <w:t xml:space="preserve">PROJECT DURATION</w:t>
      </w:r>
      <w:bookmarkEnd w:id="7"/>
      <w:r/>
      <w:bookmarkEnd w:id="8"/>
      <w:r/>
      <w:r/>
    </w:p>
    <w:p>
      <w:pPr>
        <w:jc w:val="both"/>
        <w:spacing w:before="113"/>
        <w:rPr>
          <w:rFonts w:ascii="Calibri" w:hAnsi="Calibri" w:cs="Calibri"/>
          <w:i/>
          <w:iCs/>
          <w:color w:val="000000"/>
          <w:lang w:val="en-GB"/>
        </w:rPr>
      </w:pPr>
      <w:r>
        <w:rPr>
          <w:rFonts w:ascii="Calibri" w:hAnsi="Calibri" w:cs="Calibri"/>
          <w:i/>
          <w:color w:val="000000"/>
          <w:lang w:val="en-GB"/>
        </w:rPr>
        <w:t xml:space="preserve">The support which may be obtained via this action covers a period between 6 and 15 months which may not be prolonged or renewed.</w:t>
      </w:r>
      <w:r/>
    </w:p>
    <w:p>
      <w:pPr>
        <w:pStyle w:val="460"/>
        <w:rPr>
          <w:lang w:val="fr-BE"/>
        </w:rPr>
      </w:pPr>
      <w:r>
        <w:rPr>
          <w:lang w:val="en-GB"/>
        </w:rPr>
        <w:t xml:space="preserve"> </w:t>
      </w:r>
      <w:bookmarkStart w:id="9" w:name="_Toc41306013"/>
      <w:r/>
      <w:bookmarkStart w:id="10" w:name="_Toc42606852"/>
      <w:r>
        <w:rPr>
          <w:color w:val="2F5496"/>
          <w:lang w:val="en-GB"/>
        </w:rPr>
        <w:t xml:space="preserve">AMOUNT OF FUNDING</w:t>
      </w:r>
      <w:bookmarkEnd w:id="9"/>
      <w:r/>
      <w:bookmarkEnd w:id="10"/>
      <w:r/>
      <w:r/>
    </w:p>
    <w:p>
      <w:pPr>
        <w:jc w:val="both"/>
        <w:spacing w:before="113"/>
        <w:rPr>
          <w:rFonts w:ascii="Calibri" w:hAnsi="Calibri" w:cs="Calibri"/>
          <w:i/>
          <w:iCs/>
          <w:color w:val="000000"/>
          <w:lang w:val="en-GB"/>
        </w:rPr>
      </w:pPr>
      <w:r>
        <w:rPr>
          <w:rFonts w:ascii="Calibri" w:hAnsi="Calibri" w:cs="Calibri"/>
          <w:i/>
          <w:color w:val="000000"/>
          <w:lang w:val="en-GB"/>
        </w:rPr>
        <w:t xml:space="preserve">The financial support covers </w:t>
      </w:r>
      <w:r>
        <w:rPr>
          <w:rFonts w:ascii="Calibri" w:hAnsi="Calibri" w:cs="Calibri"/>
          <w:i/>
          <w:color w:val="000000"/>
          <w:lang w:val="en-GB"/>
        </w:rPr>
        <w:t xml:space="preserve">personnel</w:t>
      </w:r>
      <w:r>
        <w:rPr>
          <w:rFonts w:ascii="Calibri" w:hAnsi="Calibri" w:cs="Calibri"/>
          <w:i/>
          <w:color w:val="000000"/>
          <w:lang w:val="en-GB"/>
        </w:rPr>
        <w:t xml:space="preserve"> costs,</w:t>
      </w:r>
      <w:r>
        <w:rPr>
          <w:rFonts w:ascii="Calibri" w:hAnsi="Calibri" w:cs="Calibri"/>
          <w:i/>
          <w:color w:val="000000"/>
          <w:lang w:val="en-GB"/>
        </w:rPr>
        <w:t xml:space="preserve"> </w:t>
      </w:r>
      <w:r>
        <w:rPr>
          <w:rFonts w:ascii="Calibri" w:hAnsi="Calibri" w:cs="Calibri"/>
          <w:i/>
          <w:color w:val="000000"/>
          <w:lang w:val="en-GB"/>
        </w:rPr>
        <w:t xml:space="preserve">costs related to obtaining proof of concept (</w:t>
      </w:r>
      <w:r>
        <w:rPr>
          <w:rFonts w:ascii="Calibri" w:hAnsi="Calibri" w:cs="Calibri"/>
          <w:i/>
          <w:color w:val="000000"/>
          <w:lang w:val="en-GB"/>
        </w:rPr>
        <w:t xml:space="preserve">prototyping, technical validation</w:t>
      </w:r>
      <w:r>
        <w:rPr>
          <w:rFonts w:ascii="Calibri" w:hAnsi="Calibri" w:cs="Calibri"/>
          <w:i/>
          <w:color w:val="000000"/>
          <w:lang w:val="en-GB"/>
        </w:rPr>
        <w:t xml:space="preserve">,</w:t>
      </w:r>
      <w:r>
        <w:rPr>
          <w:rFonts w:ascii="Calibri" w:hAnsi="Calibri" w:cs="Calibri"/>
          <w:i/>
          <w:color w:val="000000"/>
          <w:lang w:val="en-GB"/>
        </w:rPr>
        <w:t xml:space="preserve"> </w:t>
      </w:r>
      <w:r>
        <w:rPr>
          <w:rFonts w:ascii="Calibri" w:hAnsi="Calibri" w:cs="Calibri"/>
          <w:i/>
          <w:color w:val="000000"/>
          <w:lang w:val="en-GB"/>
        </w:rPr>
        <w:t xml:space="preserve">preliminary clinical </w:t>
      </w:r>
      <w:r>
        <w:rPr>
          <w:rFonts w:ascii="Calibri" w:hAnsi="Calibri" w:cs="Calibri"/>
          <w:i/>
          <w:color w:val="000000"/>
          <w:lang w:val="en-GB"/>
        </w:rPr>
        <w:t xml:space="preserve">trials</w:t>
      </w:r>
      <w:r>
        <w:rPr>
          <w:rFonts w:ascii="Calibri" w:hAnsi="Calibri" w:cs="Calibri"/>
          <w:i/>
          <w:color w:val="000000"/>
          <w:lang w:val="en-GB"/>
        </w:rPr>
        <w:t xml:space="preserve">,…</w:t>
      </w:r>
      <w:r>
        <w:rPr>
          <w:rFonts w:ascii="Calibri" w:hAnsi="Calibri" w:cs="Calibri"/>
          <w:i/>
          <w:color w:val="000000"/>
          <w:lang w:val="en-GB"/>
        </w:rPr>
        <w:t xml:space="preserve">)</w:t>
      </w:r>
      <w:r>
        <w:rPr>
          <w:rFonts w:ascii="Calibri" w:hAnsi="Calibri" w:cs="Calibri"/>
          <w:i/>
          <w:color w:val="000000"/>
          <w:lang w:val="en-GB"/>
        </w:rPr>
        <w:t xml:space="preserve">, </w:t>
      </w:r>
      <w:r>
        <w:rPr>
          <w:rFonts w:ascii="Calibri" w:hAnsi="Calibri" w:cs="Calibri"/>
          <w:i/>
          <w:color w:val="000000"/>
          <w:lang w:val="en-GB"/>
        </w:rPr>
        <w:t xml:space="preserve">and costs related to the obtaining proof of socio-economic interest (</w:t>
      </w:r>
      <w:r>
        <w:rPr>
          <w:rFonts w:ascii="Calibri" w:hAnsi="Calibri" w:cs="Calibri"/>
          <w:i/>
          <w:color w:val="000000"/>
          <w:lang w:val="en-GB"/>
        </w:rPr>
        <w:t xml:space="preserve">market research, technological positioning or consulting</w:t>
      </w:r>
      <w:r>
        <w:rPr>
          <w:rFonts w:ascii="Calibri" w:hAnsi="Calibri" w:cs="Calibri"/>
          <w:i/>
          <w:color w:val="000000"/>
          <w:lang w:val="en-GB"/>
        </w:rPr>
        <w:t xml:space="preserve">)</w:t>
      </w:r>
      <w:r>
        <w:rPr>
          <w:rFonts w:ascii="Calibri" w:hAnsi="Calibri" w:cs="Calibri"/>
          <w:i/>
          <w:color w:val="000000"/>
          <w:lang w:val="en-GB"/>
        </w:rPr>
        <w:t xml:space="preserve">, and overheads.</w:t>
      </w:r>
      <w:r/>
    </w:p>
    <w:p>
      <w:pPr>
        <w:jc w:val="both"/>
        <w:spacing w:before="113"/>
        <w:rPr>
          <w:rFonts w:ascii="Calibri" w:hAnsi="Calibri" w:cs="Calibri"/>
          <w:i/>
          <w:iCs/>
          <w:color w:val="000000"/>
          <w:lang w:val="en-GB"/>
        </w:rPr>
      </w:pPr>
      <w:r>
        <w:rPr>
          <w:rFonts w:ascii="Calibri" w:hAnsi="Calibri" w:cs="Calibri"/>
          <w:i/>
          <w:color w:val="000000"/>
          <w:lang w:val="en-GB"/>
        </w:rPr>
        <w:t xml:space="preserve">Eligible costs are as follows:</w:t>
      </w:r>
      <w:r/>
    </w:p>
    <w:p>
      <w:pPr>
        <w:numPr>
          <w:ilvl w:val="0"/>
          <w:numId w:val="8"/>
        </w:numPr>
        <w:jc w:val="both"/>
        <w:spacing w:before="113"/>
        <w:rPr>
          <w:rFonts w:ascii="Calibri" w:hAnsi="Calibri" w:cs="Calibri"/>
          <w:i/>
          <w:iCs/>
          <w:color w:val="000000"/>
          <w:lang w:val="en-GB"/>
        </w:rPr>
      </w:pPr>
      <w:r>
        <w:rPr>
          <w:rFonts w:ascii="Calibri" w:hAnsi="Calibri" w:cs="Calibri"/>
          <w:i/>
          <w:color w:val="000000"/>
          <w:lang w:val="en-GB"/>
        </w:rPr>
        <w:t xml:space="preserve">Personnel</w:t>
      </w:r>
      <w:r>
        <w:rPr>
          <w:rFonts w:ascii="Calibri" w:hAnsi="Calibri" w:cs="Calibri"/>
          <w:i/>
          <w:color w:val="000000"/>
          <w:lang w:val="en-GB"/>
        </w:rPr>
        <w:t xml:space="preserve"> costs (researcher</w:t>
      </w:r>
      <w:r>
        <w:rPr>
          <w:rFonts w:ascii="Calibri" w:hAnsi="Calibri" w:cs="Calibri"/>
          <w:i/>
          <w:color w:val="000000"/>
          <w:lang w:val="en-GB"/>
        </w:rPr>
        <w:t xml:space="preserve">, technician, business support)</w:t>
      </w:r>
      <w:r/>
    </w:p>
    <w:p>
      <w:pPr>
        <w:numPr>
          <w:ilvl w:val="0"/>
          <w:numId w:val="8"/>
        </w:numPr>
        <w:jc w:val="both"/>
        <w:spacing w:before="113"/>
        <w:rPr>
          <w:rFonts w:ascii="Calibri" w:hAnsi="Calibri" w:cs="Calibri"/>
          <w:i/>
          <w:iCs/>
          <w:color w:val="000000"/>
          <w:lang w:val="en-GB"/>
        </w:rPr>
      </w:pPr>
      <w:r>
        <w:rPr>
          <w:rFonts w:ascii="Calibri" w:hAnsi="Calibri" w:cs="Calibri"/>
          <w:i/>
          <w:color w:val="000000"/>
          <w:lang w:val="en-GB"/>
        </w:rPr>
        <w:t xml:space="preserve">Cost of the instruments and equipment used provided that and for as long a</w:t>
      </w:r>
      <w:r>
        <w:rPr>
          <w:rFonts w:ascii="Calibri" w:hAnsi="Calibri" w:cs="Calibri"/>
          <w:i/>
          <w:color w:val="000000"/>
          <w:lang w:val="en-GB"/>
        </w:rPr>
        <w:t xml:space="preserve">s they are used for the project</w:t>
      </w:r>
      <w:r/>
    </w:p>
    <w:p>
      <w:pPr>
        <w:numPr>
          <w:ilvl w:val="0"/>
          <w:numId w:val="8"/>
        </w:numPr>
        <w:jc w:val="both"/>
        <w:spacing w:before="113"/>
        <w:rPr>
          <w:rFonts w:ascii="Calibri" w:hAnsi="Calibri" w:cs="Calibri"/>
          <w:i/>
          <w:iCs/>
          <w:color w:val="000000"/>
          <w:lang w:val="en-GB"/>
        </w:rPr>
      </w:pPr>
      <w:r>
        <w:rPr>
          <w:rFonts w:ascii="Calibri" w:hAnsi="Calibri" w:cs="Calibri"/>
          <w:i/>
          <w:color w:val="000000"/>
          <w:lang w:val="en-GB"/>
        </w:rPr>
        <w:t xml:space="preserve">Other running costs/Operating costs (IT costs, consumables, missions in Belgium and overseas, patie</w:t>
      </w:r>
      <w:r>
        <w:rPr>
          <w:rFonts w:ascii="Calibri" w:hAnsi="Calibri" w:cs="Calibri"/>
          <w:i/>
          <w:color w:val="000000"/>
          <w:lang w:val="en-GB"/>
        </w:rPr>
        <w:t xml:space="preserve">nts' participation costs, etc.)</w:t>
      </w:r>
      <w:r/>
    </w:p>
    <w:p>
      <w:pPr>
        <w:numPr>
          <w:ilvl w:val="0"/>
          <w:numId w:val="8"/>
        </w:numPr>
        <w:jc w:val="both"/>
        <w:spacing w:before="113"/>
        <w:rPr>
          <w:rFonts w:ascii="Calibri" w:hAnsi="Calibri" w:cs="Calibri"/>
          <w:i/>
          <w:iCs/>
          <w:color w:val="000000"/>
          <w:lang w:val="en-GB"/>
        </w:rPr>
      </w:pPr>
      <w:r>
        <w:rPr>
          <w:rFonts w:ascii="Calibri" w:hAnsi="Calibri" w:cs="Calibri"/>
          <w:i/>
          <w:color w:val="000000"/>
          <w:lang w:val="en-GB"/>
        </w:rPr>
        <w:t xml:space="preserve">the cost of contractual research, knowledge and patents purchased or taken under licence from external sources under </w:t>
      </w:r>
      <w:r>
        <w:rPr>
          <w:rFonts w:ascii="Calibri" w:hAnsi="Calibri"/>
          <w:i/>
          <w:lang w:val="en-GB"/>
        </w:rPr>
        <w:t xml:space="preserve">the condition of full competition</w:t>
      </w:r>
      <w:r>
        <w:rPr>
          <w:rFonts w:ascii="Calibri" w:hAnsi="Calibri" w:cs="Calibri"/>
          <w:i/>
          <w:color w:val="000000"/>
          <w:lang w:val="en-GB"/>
        </w:rPr>
        <w:t xml:space="preserve">, as well as the cost of services ad advice and equivalent services used solely</w:t>
      </w:r>
      <w:r>
        <w:rPr>
          <w:rFonts w:ascii="Calibri" w:hAnsi="Calibri" w:cs="Calibri"/>
          <w:i/>
          <w:color w:val="000000"/>
          <w:lang w:val="en-GB"/>
        </w:rPr>
        <w:t xml:space="preserve"> for the purpose of the project</w:t>
      </w:r>
      <w:r/>
    </w:p>
    <w:p>
      <w:pPr>
        <w:numPr>
          <w:ilvl w:val="0"/>
          <w:numId w:val="8"/>
        </w:numPr>
        <w:jc w:val="both"/>
        <w:spacing w:before="113"/>
        <w:rPr>
          <w:rFonts w:ascii="Calibri" w:hAnsi="Calibri" w:cs="Calibri"/>
          <w:b/>
          <w:i/>
          <w:iCs/>
          <w:color w:val="000000"/>
          <w:lang w:val="en-GB"/>
        </w:rPr>
      </w:pPr>
      <w:r>
        <w:rPr>
          <w:rFonts w:ascii="Calibri" w:hAnsi="Calibri" w:cs="Calibri"/>
          <w:i/>
          <w:color w:val="000000"/>
          <w:lang w:val="en-GB"/>
        </w:rPr>
        <w:t xml:space="preserve">Fixed general costs (10% of staff costs and other operating costs).</w:t>
      </w:r>
      <w:r/>
    </w:p>
    <w:p>
      <w:pPr>
        <w:jc w:val="both"/>
        <w:spacing w:before="240"/>
        <w:rPr>
          <w:rFonts w:ascii="Calibri" w:hAnsi="Calibri" w:cs="Calibri"/>
          <w:b/>
          <w:i/>
          <w:iCs/>
          <w:color w:val="000000"/>
          <w:lang w:val="en-GB"/>
        </w:rPr>
      </w:pPr>
      <w:r>
        <w:rPr>
          <w:rFonts w:ascii="Calibri" w:hAnsi="Calibri" w:cs="Calibri"/>
          <w:b/>
          <w:i/>
          <w:color w:val="000000"/>
          <w:lang w:val="en-GB"/>
        </w:rPr>
        <w:t xml:space="preserve">!!! Costs related to obtaining proof of concept should represent at least three-quarters of the project's total budget.</w:t>
      </w:r>
      <w:r/>
    </w:p>
    <w:p>
      <w:pPr>
        <w:jc w:val="both"/>
        <w:spacing w:before="113"/>
        <w:rPr>
          <w:rFonts w:ascii="Calibri" w:hAnsi="Calibri" w:cs="Calibri"/>
          <w:i/>
          <w:iCs/>
          <w:color w:val="000000"/>
          <w:lang w:val="en-GB"/>
        </w:rPr>
      </w:pPr>
      <w:r>
        <w:rPr>
          <w:rFonts w:ascii="Calibri" w:hAnsi="Calibri" w:cs="Calibri"/>
          <w:i/>
          <w:color w:val="000000"/>
          <w:lang w:val="en-GB"/>
        </w:rPr>
        <w:t xml:space="preserve">The grant covers 100% of the eligible expenses.</w:t>
      </w:r>
      <w:r/>
    </w:p>
    <w:p>
      <w:pPr>
        <w:jc w:val="both"/>
        <w:spacing w:before="113"/>
        <w:rPr>
          <w:rFonts w:ascii="Calibri" w:hAnsi="Calibri" w:cs="Calibri"/>
          <w:i/>
          <w:iCs/>
          <w:color w:val="000000"/>
          <w:lang w:val="en-GB"/>
        </w:rPr>
      </w:pPr>
      <w:r>
        <w:rPr>
          <w:rFonts w:ascii="Calibri" w:hAnsi="Calibri" w:cs="Calibri"/>
          <w:i/>
          <w:color w:val="000000"/>
          <w:lang w:val="en-GB"/>
        </w:rPr>
        <w:t xml:space="preserve">All expenditure should be the subject of supporting documents and be approved by Innoviris.</w:t>
      </w:r>
      <w:r/>
    </w:p>
    <w:p>
      <w:pPr>
        <w:jc w:val="both"/>
        <w:spacing w:before="113"/>
        <w:rPr>
          <w:rFonts w:ascii="Calibri" w:hAnsi="Calibri" w:cs="Calibri"/>
          <w:i/>
          <w:iCs/>
          <w:color w:val="000000"/>
          <w:lang w:val="en-GB"/>
        </w:rPr>
      </w:pPr>
      <w:r>
        <w:rPr>
          <w:rFonts w:ascii="Calibri" w:hAnsi="Calibri" w:cs="Calibri"/>
          <w:i/>
          <w:color w:val="000000"/>
          <w:lang w:val="en-GB"/>
        </w:rPr>
        <w:t xml:space="preserve">A grant decree and agreement will indicate the eligible expenditure and the </w:t>
      </w:r>
      <w:r>
        <w:rPr>
          <w:rFonts w:ascii="Calibri" w:hAnsi="Calibri" w:cs="Calibri"/>
          <w:i/>
          <w:color w:val="000000"/>
          <w:lang w:val="en-GB"/>
        </w:rPr>
        <w:t xml:space="preserve">payment</w:t>
      </w:r>
      <w:r>
        <w:rPr>
          <w:rFonts w:ascii="Calibri" w:hAnsi="Calibri" w:cs="Calibri"/>
          <w:i/>
          <w:color w:val="000000"/>
          <w:lang w:val="en-GB"/>
        </w:rPr>
        <w:t xml:space="preserve"> procedure.</w:t>
      </w:r>
      <w:r>
        <w:rPr>
          <w:lang w:val="en-GB"/>
        </w:rPr>
        <w:t xml:space="preserve"> </w:t>
      </w:r>
      <w:r/>
    </w:p>
    <w:p>
      <w:pPr>
        <w:pStyle w:val="460"/>
        <w:rPr>
          <w:lang w:val="fr-BE"/>
        </w:rPr>
      </w:pPr>
      <w:r>
        <w:rPr>
          <w:lang w:val="en-GB"/>
        </w:rPr>
        <w:t xml:space="preserve"> </w:t>
      </w:r>
      <w:bookmarkStart w:id="11" w:name="_Toc41306014"/>
      <w:r/>
      <w:bookmarkStart w:id="12" w:name="_Toc42606853"/>
      <w:r>
        <w:t xml:space="preserve">SUBMITTING</w:t>
      </w:r>
      <w:r>
        <w:rPr>
          <w:lang w:val="en-GB"/>
        </w:rPr>
        <w:t xml:space="preserve"> YOUR APPLICATION</w:t>
      </w:r>
      <w:bookmarkEnd w:id="11"/>
      <w:r/>
      <w:bookmarkEnd w:id="12"/>
      <w:r/>
      <w:r/>
    </w:p>
    <w:p>
      <w:pPr>
        <w:jc w:val="both"/>
        <w:spacing w:before="113"/>
        <w:rPr>
          <w:rFonts w:ascii="Calibri" w:hAnsi="Calibri" w:cs="Calibri"/>
          <w:i/>
          <w:color w:val="000000"/>
          <w:lang w:val="en-GB"/>
        </w:rPr>
      </w:pPr>
      <w:r>
        <w:rPr>
          <w:rFonts w:ascii="Calibri" w:hAnsi="Calibri" w:cs="Calibri" w:eastAsia="TimesNewRomanPSMT"/>
          <w:i/>
          <w:color w:val="000000"/>
          <w:lang w:val="en-GB"/>
        </w:rPr>
        <w:t xml:space="preserve">The applications are drawn up using </w:t>
      </w:r>
      <w:r>
        <w:rPr>
          <w:rFonts w:ascii="Calibri" w:hAnsi="Calibri" w:cs="Calibri"/>
          <w:i/>
          <w:color w:val="000000"/>
          <w:lang w:val="en-GB"/>
        </w:rPr>
        <w:t xml:space="preserve">the form available on the Innoviris website (</w:t>
      </w:r>
      <w:hyperlink r:id="rId12" w:tooltip="http://www.innoviris.brussels" w:history="1">
        <w:r>
          <w:rPr>
            <w:color w:val="000000"/>
            <w:lang w:val="en-GB"/>
          </w:rPr>
          <w:t xml:space="preserve">www.innoviris.brussels</w:t>
        </w:r>
      </w:hyperlink>
      <w:r>
        <w:rPr>
          <w:rFonts w:ascii="Calibri" w:hAnsi="Calibri" w:cs="Calibri"/>
          <w:i/>
          <w:color w:val="000000"/>
          <w:lang w:val="en-GB"/>
        </w:rPr>
        <w:t xml:space="preserve">) and the </w:t>
      </w:r>
      <w:r>
        <w:rPr>
          <w:rFonts w:ascii="Calibri" w:hAnsi="Calibri" w:cs="Calibri"/>
          <w:i/>
          <w:color w:val="000000"/>
          <w:lang w:val="en-GB"/>
        </w:rPr>
        <w:t xml:space="preserve">IRISBox</w:t>
      </w:r>
      <w:r>
        <w:rPr>
          <w:rFonts w:ascii="Calibri" w:hAnsi="Calibri" w:cs="Calibri"/>
          <w:i/>
          <w:color w:val="000000"/>
          <w:lang w:val="en-GB"/>
        </w:rPr>
        <w:t xml:space="preserve"> platform. </w:t>
      </w:r>
      <w:r/>
    </w:p>
    <w:p>
      <w:pPr>
        <w:jc w:val="both"/>
        <w:spacing w:before="113"/>
        <w:rPr>
          <w:rFonts w:ascii="Calibri" w:hAnsi="Calibri" w:cs="Calibri"/>
          <w:i/>
          <w:color w:val="000000"/>
          <w:lang w:val="en-GB"/>
        </w:rPr>
      </w:pPr>
      <w:r>
        <w:rPr>
          <w:rFonts w:ascii="Calibri" w:hAnsi="Calibri" w:cs="Calibri"/>
          <w:i/>
          <w:color w:val="000000"/>
          <w:lang w:val="en-GB"/>
        </w:rPr>
        <w:t xml:space="preserve">They are introduced electronically via the </w:t>
      </w:r>
      <w:r>
        <w:rPr>
          <w:rFonts w:ascii="Calibri" w:hAnsi="Calibri" w:cs="Calibri"/>
          <w:i/>
          <w:color w:val="000000"/>
          <w:lang w:val="en-GB"/>
        </w:rPr>
        <w:t xml:space="preserve">IRISB</w:t>
      </w:r>
      <w:r>
        <w:rPr>
          <w:rFonts w:ascii="Calibri" w:hAnsi="Calibri" w:cs="Calibri"/>
          <w:i/>
          <w:color w:val="000000"/>
          <w:lang w:val="en-GB"/>
        </w:rPr>
        <w:t xml:space="preserve">ox</w:t>
      </w:r>
      <w:r>
        <w:rPr>
          <w:rFonts w:ascii="Calibri" w:hAnsi="Calibri" w:cs="Calibri"/>
          <w:i/>
          <w:color w:val="000000"/>
          <w:lang w:val="en-GB"/>
        </w:rPr>
        <w:t xml:space="preserve"> platform by the KTO/KTI of the beneficiary research organisation after approval by the latter's authorities. They can be entered at any time.</w:t>
      </w:r>
      <w:r/>
    </w:p>
    <w:p>
      <w:pPr>
        <w:jc w:val="both"/>
        <w:spacing w:before="113"/>
        <w:rPr>
          <w:rFonts w:ascii="Calibri" w:hAnsi="Calibri" w:cs="Calibri" w:eastAsia="TimesNewRomanPSMT"/>
          <w:i/>
          <w:color w:val="000000"/>
          <w:lang w:val="en-GB"/>
        </w:rPr>
      </w:pPr>
      <w:r>
        <w:rPr>
          <w:rFonts w:ascii="Calibri" w:hAnsi="Calibri" w:cs="Calibri"/>
          <w:i/>
          <w:color w:val="000000"/>
          <w:lang w:val="en-GB"/>
        </w:rPr>
        <w:t xml:space="preserve">Applications submitted using </w:t>
      </w:r>
      <w:r>
        <w:rPr>
          <w:rFonts w:ascii="Calibri" w:hAnsi="Calibri" w:cs="Calibri"/>
          <w:i/>
          <w:color w:val="000000"/>
          <w:lang w:val="en-GB"/>
        </w:rPr>
        <w:t xml:space="preserve">an other</w:t>
      </w:r>
      <w:r>
        <w:rPr>
          <w:rFonts w:ascii="Calibri" w:hAnsi="Calibri" w:cs="Calibri"/>
          <w:i/>
          <w:color w:val="000000"/>
          <w:lang w:val="en-GB"/>
        </w:rPr>
        <w:t xml:space="preserve"> form or manner shall not be taken into consideration.</w:t>
      </w:r>
      <w:r/>
    </w:p>
    <w:p>
      <w:pPr>
        <w:pStyle w:val="460"/>
        <w:ind w:left="431" w:hanging="431"/>
        <w:rPr>
          <w:color w:val="2F5496"/>
          <w:lang w:val="en-GB"/>
        </w:rPr>
      </w:pPr>
      <w:r>
        <w:rPr>
          <w:color w:val="2F5496"/>
          <w:lang w:val="en-GB"/>
        </w:rPr>
        <w:t xml:space="preserve"> </w:t>
      </w:r>
      <w:bookmarkStart w:id="13" w:name="_Toc41306015"/>
      <w:r/>
      <w:bookmarkStart w:id="14" w:name="_Toc42606854"/>
      <w:r>
        <w:rPr>
          <w:color w:val="2F5496"/>
          <w:lang w:val="en-GB"/>
        </w:rPr>
        <w:t xml:space="preserve">PROCESSING OF YOUR APPLICATION</w:t>
      </w:r>
      <w:bookmarkEnd w:id="13"/>
      <w:r/>
      <w:bookmarkEnd w:id="14"/>
      <w:r/>
      <w:r/>
    </w:p>
    <w:p>
      <w:pPr>
        <w:pStyle w:val="461"/>
      </w:pPr>
      <w:r>
        <w:t xml:space="preserve"> </w:t>
      </w:r>
      <w:bookmarkStart w:id="15" w:name="_Toc41306016"/>
      <w:r/>
      <w:bookmarkStart w:id="16" w:name="_Toc42606855"/>
      <w:r>
        <w:rPr>
          <w:lang w:val="en-GB"/>
        </w:rPr>
        <w:t xml:space="preserve">Receipt</w:t>
      </w:r>
      <w:bookmarkEnd w:id="15"/>
      <w:r/>
      <w:bookmarkEnd w:id="16"/>
      <w:r/>
      <w:r/>
    </w:p>
    <w:p>
      <w:pPr>
        <w:jc w:val="both"/>
        <w:rPr>
          <w:rFonts w:ascii="Calibri" w:hAnsi="Calibri" w:cs="Calibri" w:eastAsia="TimesNewRomanPSMT"/>
          <w:i/>
          <w:color w:val="000000"/>
          <w:lang w:val="en-GB"/>
        </w:rPr>
      </w:pPr>
      <w:r>
        <w:rPr>
          <w:rFonts w:ascii="Calibri" w:hAnsi="Calibri" w:cs="Calibri" w:eastAsia="TimesNewRomanPSMT"/>
          <w:i/>
          <w:color w:val="000000"/>
          <w:lang w:val="en-GB"/>
        </w:rPr>
        <w:t xml:space="preserve">On receipt of your application, Innoviris' services will send you a confirmation of receipt within 5 days following the submission of the application. </w:t>
      </w:r>
      <w:r/>
    </w:p>
    <w:p>
      <w:pPr>
        <w:pStyle w:val="461"/>
      </w:pPr>
      <w:r>
        <w:t xml:space="preserve"> </w:t>
      </w:r>
      <w:bookmarkStart w:id="17" w:name="_Toc41306017"/>
      <w:r/>
      <w:bookmarkStart w:id="18" w:name="_Toc42606856"/>
      <w:r>
        <w:rPr>
          <w:lang w:val="en-GB"/>
        </w:rPr>
        <w:t xml:space="preserve">Admissibility</w:t>
      </w:r>
      <w:bookmarkEnd w:id="17"/>
      <w:r/>
      <w:bookmarkEnd w:id="18"/>
      <w:r/>
      <w:r/>
    </w:p>
    <w:p>
      <w:pPr>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Within the month, you will receive a letter informing you of the administrative admissibility of the application. The admissibility conditions are as follows:</w:t>
      </w:r>
      <w:r/>
    </w:p>
    <w:p>
      <w:pPr>
        <w:numPr>
          <w:ilvl w:val="0"/>
          <w:numId w:val="3"/>
        </w:numPr>
        <w:ind w:left="714" w:hanging="357"/>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The project must target the </w:t>
      </w:r>
      <w:r>
        <w:rPr>
          <w:rFonts w:ascii="Calibri" w:hAnsi="Calibri" w:cs="Calibri" w:eastAsia="TimesNewRomanPSMT"/>
          <w:i/>
          <w:color w:val="000000"/>
          <w:lang w:val="en-GB"/>
        </w:rPr>
        <w:t xml:space="preserve">obtaining</w:t>
      </w:r>
      <w:r>
        <w:rPr>
          <w:rFonts w:ascii="Calibri" w:hAnsi="Calibri" w:cs="Calibri" w:eastAsia="TimesNewRomanPSMT"/>
          <w:i/>
          <w:color w:val="000000"/>
          <w:lang w:val="en-GB"/>
        </w:rPr>
        <w:t xml:space="preserve"> of </w:t>
      </w:r>
      <w:r>
        <w:rPr>
          <w:rFonts w:ascii="Calibri" w:hAnsi="Calibri" w:cs="Calibri" w:eastAsia="TimesNewRomanPSMT"/>
          <w:i/>
          <w:color w:val="000000"/>
          <w:lang w:val="en-GB"/>
        </w:rPr>
        <w:t xml:space="preserve">a </w:t>
      </w:r>
      <w:r>
        <w:rPr>
          <w:rFonts w:ascii="Calibri" w:hAnsi="Calibri" w:cs="Calibri" w:eastAsia="TimesNewRomanPSMT"/>
          <w:i/>
          <w:color w:val="000000"/>
          <w:lang w:val="en-GB"/>
        </w:rPr>
        <w:t xml:space="preserve">proof of concept for research results already acquired with a view to valorisation</w:t>
      </w:r>
      <w:r>
        <w:rPr>
          <w:rFonts w:ascii="Calibri" w:hAnsi="Calibri" w:cs="Calibri" w:eastAsia="TimesNewRomanPSMT"/>
          <w:i/>
          <w:color w:val="000000"/>
          <w:lang w:val="en-GB"/>
        </w:rPr>
        <w:t xml:space="preserve"> in the Brussels-Capital Region</w:t>
      </w:r>
      <w:r/>
    </w:p>
    <w:p>
      <w:pPr>
        <w:numPr>
          <w:ilvl w:val="0"/>
          <w:numId w:val="3"/>
        </w:numPr>
        <w:ind w:left="714" w:hanging="357"/>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The project must not have started </w:t>
      </w:r>
      <w:r>
        <w:rPr>
          <w:rFonts w:ascii="Calibri" w:hAnsi="Calibri" w:cs="Calibri" w:eastAsia="TimesNewRomanPSMT"/>
          <w:i/>
          <w:color w:val="000000"/>
          <w:lang w:val="en-GB"/>
        </w:rPr>
        <w:t xml:space="preserve">before</w:t>
      </w:r>
      <w:r>
        <w:rPr>
          <w:rFonts w:ascii="Calibri" w:hAnsi="Calibri" w:cs="Calibri" w:eastAsia="TimesNewRomanPSMT"/>
          <w:i/>
          <w:color w:val="000000"/>
          <w:lang w:val="en-GB"/>
        </w:rPr>
        <w:t xml:space="preserve"> the</w:t>
      </w:r>
      <w:r>
        <w:rPr>
          <w:rFonts w:ascii="Calibri" w:hAnsi="Calibri" w:cs="Calibri" w:eastAsia="TimesNewRomanPSMT"/>
          <w:i/>
          <w:color w:val="000000"/>
          <w:lang w:val="en-GB"/>
        </w:rPr>
        <w:t xml:space="preserve"> submission of the application</w:t>
      </w:r>
      <w:r/>
    </w:p>
    <w:p>
      <w:pPr>
        <w:numPr>
          <w:ilvl w:val="0"/>
          <w:numId w:val="3"/>
        </w:numPr>
        <w:ind w:left="714" w:hanging="357"/>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The project dura</w:t>
      </w:r>
      <w:r>
        <w:rPr>
          <w:rFonts w:ascii="Calibri" w:hAnsi="Calibri" w:cs="Calibri" w:eastAsia="TimesNewRomanPSMT"/>
          <w:i/>
          <w:color w:val="000000"/>
          <w:lang w:val="en-GB"/>
        </w:rPr>
        <w:t xml:space="preserve">tion is between 6 and 15 months</w:t>
      </w:r>
      <w:r/>
    </w:p>
    <w:p>
      <w:pPr>
        <w:numPr>
          <w:ilvl w:val="0"/>
          <w:numId w:val="3"/>
        </w:numPr>
        <w:ind w:left="714" w:hanging="357"/>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T</w:t>
      </w:r>
      <w:r>
        <w:rPr>
          <w:rFonts w:ascii="Calibri" w:hAnsi="Calibri" w:cs="Calibri" w:eastAsia="TimesNewRomanPSMT"/>
          <w:i/>
          <w:color w:val="000000"/>
          <w:lang w:val="en-GB"/>
        </w:rPr>
        <w:t xml:space="preserve">he application must be complete</w:t>
      </w:r>
      <w:r/>
    </w:p>
    <w:p>
      <w:pPr>
        <w:numPr>
          <w:ilvl w:val="0"/>
          <w:numId w:val="3"/>
        </w:numPr>
        <w:ind w:left="714" w:hanging="357"/>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The </w:t>
      </w:r>
      <w:r>
        <w:rPr>
          <w:rFonts w:ascii="Calibri" w:hAnsi="Calibri" w:cs="Calibri" w:eastAsia="TimesNewRomanPSMT"/>
          <w:i/>
          <w:color w:val="000000"/>
          <w:lang w:val="en-GB"/>
        </w:rPr>
        <w:t xml:space="preserve">promotor</w:t>
      </w:r>
      <w:r>
        <w:rPr>
          <w:rFonts w:ascii="Calibri" w:hAnsi="Calibri" w:cs="Calibri" w:eastAsia="TimesNewRomanPSMT"/>
          <w:i/>
          <w:color w:val="000000"/>
          <w:lang w:val="en-GB"/>
        </w:rPr>
        <w:t xml:space="preserve"> is a professor or </w:t>
      </w:r>
      <w:r>
        <w:rPr>
          <w:rFonts w:ascii="Calibri" w:hAnsi="Calibri" w:cs="Calibri" w:eastAsia="TimesNewRomanPSMT"/>
          <w:i/>
          <w:color w:val="000000"/>
          <w:lang w:val="en-GB"/>
        </w:rPr>
        <w:t xml:space="preserve">an </w:t>
      </w:r>
      <w:r>
        <w:rPr>
          <w:rFonts w:ascii="Calibri" w:hAnsi="Calibri" w:cs="Calibri" w:eastAsia="TimesNewRomanPSMT"/>
          <w:i/>
          <w:color w:val="000000"/>
          <w:lang w:val="en-GB"/>
        </w:rPr>
        <w:t xml:space="preserve">experienced researcher from the research organisation or is the applicant's resea</w:t>
      </w:r>
      <w:r>
        <w:rPr>
          <w:rFonts w:ascii="Calibri" w:hAnsi="Calibri" w:cs="Calibri" w:eastAsia="TimesNewRomanPSMT"/>
          <w:i/>
          <w:color w:val="000000"/>
          <w:lang w:val="en-GB"/>
        </w:rPr>
        <w:t xml:space="preserve">rch manager</w:t>
      </w:r>
      <w:r/>
    </w:p>
    <w:p>
      <w:pPr>
        <w:numPr>
          <w:ilvl w:val="0"/>
          <w:numId w:val="3"/>
        </w:numPr>
        <w:ind w:left="714" w:hanging="357"/>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The application is submitted to Innoviris under the authority of the Rector, Director-Chairman of the </w:t>
      </w:r>
      <w:r>
        <w:rPr>
          <w:rFonts w:ascii="Calibri" w:hAnsi="Calibri" w:cs="Calibri" w:eastAsia="TimesNewRomanPSMT"/>
          <w:i/>
          <w:color w:val="000000"/>
          <w:lang w:val="en-GB"/>
        </w:rPr>
        <w:t xml:space="preserve">higher education institution</w:t>
      </w:r>
      <w:r>
        <w:rPr>
          <w:rFonts w:ascii="Calibri" w:hAnsi="Calibri" w:cs="Calibri" w:eastAsia="TimesNewRomanPSMT"/>
          <w:i/>
          <w:color w:val="000000"/>
          <w:lang w:val="en-GB"/>
        </w:rPr>
        <w:t xml:space="preserve">, or the person legally authorised to</w:t>
      </w:r>
      <w:r>
        <w:rPr>
          <w:rFonts w:ascii="Calibri" w:hAnsi="Calibri" w:cs="Calibri" w:eastAsia="TimesNewRomanPSMT"/>
          <w:i/>
          <w:color w:val="000000"/>
          <w:lang w:val="en-GB"/>
        </w:rPr>
        <w:t xml:space="preserve"> commit the research organisation</w:t>
      </w:r>
      <w:r/>
    </w:p>
    <w:p>
      <w:pPr>
        <w:numPr>
          <w:ilvl w:val="0"/>
          <w:numId w:val="3"/>
        </w:numPr>
        <w:ind w:left="714" w:hanging="357"/>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The applicant must have at least one </w:t>
      </w:r>
      <w:r>
        <w:rPr>
          <w:rFonts w:ascii="Calibri" w:hAnsi="Calibri" w:cs="Calibri" w:eastAsia="TimesNewRomanPSMT"/>
          <w:i/>
          <w:color w:val="000000"/>
          <w:lang w:val="en-GB"/>
        </w:rPr>
        <w:t xml:space="preserve">operating</w:t>
      </w:r>
      <w:r>
        <w:rPr>
          <w:rFonts w:ascii="Calibri" w:hAnsi="Calibri" w:cs="Calibri" w:eastAsia="TimesNewRomanPSMT"/>
          <w:i/>
          <w:color w:val="000000"/>
          <w:lang w:val="en-GB"/>
        </w:rPr>
        <w:t xml:space="preserve"> headquarter in </w:t>
      </w:r>
      <w:r>
        <w:rPr>
          <w:rFonts w:ascii="Calibri" w:hAnsi="Calibri" w:cs="Calibri" w:eastAsia="TimesNewRomanPSMT"/>
          <w:i/>
          <w:color w:val="000000"/>
          <w:lang w:val="en-GB"/>
        </w:rPr>
        <w:t xml:space="preserve">the Region's territory</w:t>
      </w:r>
      <w:r/>
    </w:p>
    <w:p>
      <w:pPr>
        <w:numPr>
          <w:ilvl w:val="0"/>
          <w:numId w:val="3"/>
        </w:numPr>
        <w:jc w:val="both"/>
        <w:rPr>
          <w:rFonts w:ascii="Calibri" w:hAnsi="Calibri" w:cs="Calibri" w:eastAsia="TimesNewRomanPSMT"/>
          <w:i/>
          <w:color w:val="000000"/>
          <w:lang w:val="en-GB"/>
        </w:rPr>
      </w:pPr>
      <w:r>
        <w:rPr>
          <w:rFonts w:ascii="Calibri" w:hAnsi="Calibri" w:cs="Calibri" w:eastAsia="TimesNewRomanPSMT"/>
          <w:i/>
          <w:color w:val="000000"/>
          <w:lang w:val="en-GB"/>
        </w:rPr>
        <w:t xml:space="preserve">The applicant must have fulfilled </w:t>
      </w:r>
      <w:r>
        <w:rPr>
          <w:rFonts w:ascii="Calibri" w:hAnsi="Calibri" w:cs="Calibri" w:eastAsia="TimesNewRomanPSMT"/>
          <w:i/>
          <w:color w:val="000000"/>
          <w:lang w:val="en-GB"/>
        </w:rPr>
        <w:t xml:space="preserve">their</w:t>
      </w:r>
      <w:r>
        <w:rPr>
          <w:rFonts w:ascii="Calibri" w:hAnsi="Calibri" w:cs="Calibri" w:eastAsia="TimesNewRomanPSMT"/>
          <w:i/>
          <w:color w:val="000000"/>
          <w:lang w:val="en-GB"/>
        </w:rPr>
        <w:t xml:space="preserve"> obligations in the context of any previous aids awarded by the Brussels-Capital Region.</w:t>
      </w:r>
      <w:r/>
    </w:p>
    <w:p>
      <w:pPr>
        <w:ind w:left="360"/>
        <w:jc w:val="both"/>
        <w:rPr>
          <w:rFonts w:ascii="Calibri" w:hAnsi="Calibri" w:cs="Calibri" w:eastAsia="TimesNewRomanPSMT"/>
          <w:i/>
          <w:color w:val="000000"/>
          <w:lang w:val="en-GB"/>
        </w:rPr>
      </w:pPr>
      <w:r>
        <w:rPr>
          <w:rFonts w:ascii="Calibri" w:hAnsi="Calibri" w:cs="Calibri" w:eastAsia="TimesNewRomanPSMT"/>
          <w:i/>
          <w:color w:val="000000"/>
          <w:lang w:val="en-GB"/>
        </w:rPr>
      </w:r>
      <w:r/>
    </w:p>
    <w:p>
      <w:pPr>
        <w:jc w:val="both"/>
        <w:rPr>
          <w:rFonts w:ascii="Calibri" w:hAnsi="Calibri" w:cs="Calibri" w:eastAsia="TimesNewRomanPSMT"/>
          <w:i/>
          <w:color w:val="000000"/>
          <w:lang w:val="en-GB"/>
        </w:rPr>
      </w:pPr>
      <w:r>
        <w:rPr>
          <w:rFonts w:ascii="Calibri" w:hAnsi="Calibri" w:cs="Calibri" w:eastAsia="TimesNewRomanPSMT"/>
          <w:i/>
          <w:color w:val="000000"/>
          <w:lang w:val="en-GB"/>
        </w:rPr>
        <w:t xml:space="preserve">In the </w:t>
      </w:r>
      <w:r>
        <w:rPr>
          <w:rFonts w:ascii="Calibri" w:hAnsi="Calibri" w:cs="Calibri" w:eastAsia="TimesNewRomanPSMT"/>
          <w:i/>
          <w:color w:val="000000"/>
          <w:lang w:val="en-GB"/>
        </w:rPr>
        <w:t xml:space="preserve">particular case</w:t>
      </w:r>
      <w:r>
        <w:rPr>
          <w:rFonts w:ascii="Calibri" w:hAnsi="Calibri" w:cs="Calibri" w:eastAsia="TimesNewRomanPSMT"/>
          <w:i/>
          <w:color w:val="000000"/>
          <w:lang w:val="en-GB"/>
        </w:rPr>
        <w:t xml:space="preserve"> of a reintroduced </w:t>
      </w:r>
      <w:r>
        <w:rPr>
          <w:rFonts w:ascii="Calibri" w:hAnsi="Calibri" w:cs="Calibri" w:eastAsia="TimesNewRomanPSMT"/>
          <w:i/>
          <w:color w:val="000000"/>
          <w:lang w:val="en-GB"/>
        </w:rPr>
        <w:t xml:space="preserve">proposal</w:t>
      </w:r>
      <w:r>
        <w:rPr>
          <w:rFonts w:ascii="Calibri" w:hAnsi="Calibri" w:cs="Calibri" w:eastAsia="TimesNewRomanPSMT"/>
          <w:i/>
          <w:color w:val="000000"/>
          <w:lang w:val="en-GB"/>
        </w:rPr>
        <w:t xml:space="preserve"> (possible only once), the new version have to be thoroughly reworked to respond to the remarks made by Innoviris during the first evaluation.</w:t>
      </w:r>
      <w:r/>
    </w:p>
    <w:p>
      <w:pPr>
        <w:pStyle w:val="461"/>
      </w:pPr>
      <w:r>
        <w:t xml:space="preserve"> </w:t>
      </w:r>
      <w:bookmarkStart w:id="19" w:name="_Toc5635139"/>
      <w:r/>
      <w:bookmarkStart w:id="20" w:name="_Toc42606857"/>
      <w:r>
        <w:t xml:space="preserve">Evaluation</w:t>
      </w:r>
      <w:bookmarkEnd w:id="19"/>
      <w:r/>
      <w:bookmarkEnd w:id="20"/>
      <w:r/>
      <w:r/>
    </w:p>
    <w:p>
      <w:pPr>
        <w:jc w:val="both"/>
        <w:spacing w:before="113"/>
        <w:rPr>
          <w:rFonts w:ascii="Calibri" w:hAnsi="Calibri" w:cs="Calibri"/>
          <w:i/>
          <w:color w:val="000000"/>
          <w:lang w:val="en-GB"/>
        </w:rPr>
      </w:pPr>
      <w:r/>
      <w:bookmarkStart w:id="21" w:name="_Toc33432366"/>
      <w:r>
        <w:rPr>
          <w:rFonts w:ascii="Calibri" w:hAnsi="Calibri" w:cs="Calibri"/>
          <w:i/>
          <w:color w:val="000000"/>
          <w:lang w:val="en-GB"/>
        </w:rPr>
        <w:t xml:space="preserve">After this step, your application, if it is admissible, is subject to analyses by Innoviris' scientific advisors in order to evaluate its quality and its impact on the economy, employment and environment of the Brussels-Capital Region. </w:t>
      </w:r>
      <w:r/>
    </w:p>
    <w:p>
      <w:pPr>
        <w:jc w:val="both"/>
        <w:spacing w:before="113"/>
        <w:rPr>
          <w:rFonts w:ascii="Calibri" w:hAnsi="Calibri" w:cs="Calibri"/>
          <w:i/>
          <w:color w:val="000000"/>
          <w:lang w:val="en-GB"/>
        </w:rPr>
      </w:pPr>
      <w:r>
        <w:rPr>
          <w:rFonts w:ascii="Calibri" w:hAnsi="Calibri" w:cs="Calibri"/>
          <w:i/>
          <w:color w:val="000000"/>
          <w:lang w:val="en-GB"/>
        </w:rPr>
        <w:t xml:space="preserve">The evaluation is based on the analysis of the documents submitted by the applicant. The evaluation criteria are as follows:</w:t>
      </w:r>
      <w:r/>
    </w:p>
    <w:p>
      <w:pPr>
        <w:numPr>
          <w:ilvl w:val="0"/>
          <w:numId w:val="5"/>
        </w:numPr>
        <w:jc w:val="both"/>
        <w:spacing w:lineRule="atLeast" w:line="100" w:after="40"/>
        <w:widowControl w:val="off"/>
        <w:rPr>
          <w:rFonts w:ascii="Calibri" w:hAnsi="Calibri" w:cs="Calibri" w:eastAsia="TimesNewRomanPSMT"/>
          <w:i/>
          <w:color w:val="000000"/>
          <w:lang w:val="en-GB"/>
        </w:rPr>
      </w:pPr>
      <w:r>
        <w:rPr>
          <w:rFonts w:ascii="Calibri" w:hAnsi="Calibri" w:cs="Calibri"/>
          <w:i/>
          <w:lang w:val="en-GB"/>
        </w:rPr>
        <w:t xml:space="preserve">The innovative</w:t>
      </w:r>
      <w:r>
        <w:rPr>
          <w:rFonts w:ascii="Calibri" w:hAnsi="Calibri" w:cs="Calibri"/>
          <w:i/>
          <w:lang w:val="en-GB"/>
        </w:rPr>
        <w:t xml:space="preserve"> character and scientific quality of the work co</w:t>
      </w:r>
      <w:r>
        <w:rPr>
          <w:rFonts w:ascii="Calibri" w:hAnsi="Calibri" w:cs="Calibri"/>
          <w:i/>
          <w:lang w:val="en-GB"/>
        </w:rPr>
        <w:t xml:space="preserve">ncerned by the proof of concept</w:t>
      </w:r>
      <w:r/>
    </w:p>
    <w:p>
      <w:pPr>
        <w:numPr>
          <w:ilvl w:val="0"/>
          <w:numId w:val="5"/>
        </w:numPr>
        <w:jc w:val="both"/>
        <w:spacing w:lineRule="atLeast" w:line="100" w:after="40"/>
        <w:widowControl w:val="off"/>
        <w:rPr>
          <w:rFonts w:ascii="Calibri" w:hAnsi="Calibri" w:cs="Calibri" w:eastAsia="TimesNewRomanPSMT"/>
          <w:i/>
          <w:color w:val="000000"/>
          <w:lang w:val="en-GB"/>
        </w:rPr>
      </w:pPr>
      <w:r>
        <w:rPr>
          <w:rFonts w:ascii="Calibri" w:hAnsi="Calibri" w:cs="Calibri"/>
          <w:i/>
          <w:lang w:val="en-GB"/>
        </w:rPr>
        <w:t xml:space="preserve">The relevance and feasibility of the project in general (schedule, problem </w:t>
      </w:r>
      <w:r>
        <w:rPr>
          <w:rFonts w:ascii="Calibri" w:hAnsi="Calibri" w:cs="Calibri"/>
          <w:i/>
          <w:lang w:val="en-GB"/>
        </w:rPr>
        <w:t xml:space="preserve">of intellectual property, etc.)</w:t>
      </w:r>
      <w:r/>
    </w:p>
    <w:p>
      <w:pPr>
        <w:numPr>
          <w:ilvl w:val="0"/>
          <w:numId w:val="5"/>
        </w:numPr>
        <w:jc w:val="both"/>
        <w:spacing w:lineRule="atLeast" w:line="100" w:after="40"/>
        <w:widowControl w:val="off"/>
        <w:rPr>
          <w:rFonts w:ascii="Calibri" w:hAnsi="Calibri" w:cs="Calibri" w:eastAsia="TimesNewRomanPSMT"/>
          <w:i/>
          <w:color w:val="000000"/>
          <w:lang w:val="en-GB"/>
        </w:rPr>
      </w:pPr>
      <w:r>
        <w:rPr>
          <w:rFonts w:ascii="Calibri" w:hAnsi="Calibri" w:cs="Calibri"/>
          <w:i/>
          <w:lang w:val="en-GB"/>
        </w:rPr>
        <w:t xml:space="preserve">The competence of the team in charge </w:t>
      </w:r>
      <w:r>
        <w:rPr>
          <w:rFonts w:ascii="Calibri" w:hAnsi="Calibri" w:cs="Calibri"/>
          <w:i/>
          <w:lang w:val="en-GB"/>
        </w:rPr>
        <w:t xml:space="preserve">of the project's implementation</w:t>
      </w:r>
      <w:r/>
    </w:p>
    <w:p>
      <w:pPr>
        <w:numPr>
          <w:ilvl w:val="0"/>
          <w:numId w:val="5"/>
        </w:numPr>
        <w:jc w:val="both"/>
        <w:spacing w:lineRule="atLeast" w:line="100"/>
        <w:widowControl w:val="off"/>
        <w:rPr>
          <w:rFonts w:ascii="Calibri" w:hAnsi="Calibri" w:cs="Calibri" w:eastAsia="TimesNewRomanPSMT"/>
          <w:i/>
          <w:color w:val="000000"/>
          <w:lang w:val="en-GB"/>
        </w:rPr>
      </w:pPr>
      <w:r>
        <w:rPr>
          <w:rFonts w:ascii="Calibri" w:hAnsi="Calibri" w:cs="Calibri"/>
          <w:i/>
          <w:lang w:val="en-GB"/>
        </w:rPr>
        <w:t xml:space="preserve">The valorisation prospects for the project's results and the impact of this valorisation for the Region.</w:t>
      </w:r>
      <w:r/>
    </w:p>
    <w:p>
      <w:pPr>
        <w:jc w:val="both"/>
        <w:rPr>
          <w:rFonts w:ascii="Calibri" w:hAnsi="Calibri" w:cs="Calibri" w:eastAsia="TimesNewRomanPSMT"/>
          <w:i/>
          <w:color w:val="000000"/>
          <w:lang w:val="en-GB"/>
        </w:rPr>
      </w:pPr>
      <w:r>
        <w:rPr>
          <w:rFonts w:ascii="Calibri" w:hAnsi="Calibri" w:cs="Calibri" w:eastAsia="TimesNewRomanPSMT"/>
          <w:i/>
          <w:color w:val="000000"/>
          <w:lang w:val="en-GB"/>
        </w:rPr>
      </w:r>
      <w:r/>
    </w:p>
    <w:p>
      <w:pPr>
        <w:jc w:val="both"/>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In the frame of the evaluation, Innoviris reserves the right to:</w:t>
      </w:r>
      <w:r/>
    </w:p>
    <w:p>
      <w:pPr>
        <w:numPr>
          <w:ilvl w:val="0"/>
          <w:numId w:val="4"/>
        </w:numPr>
        <w:jc w:val="both"/>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Request additional information necessary for the correc</w:t>
      </w:r>
      <w:r>
        <w:rPr>
          <w:rFonts w:ascii="Calibri" w:hAnsi="Calibri" w:cs="Calibri" w:eastAsia="TimesNewRomanPSMT"/>
          <w:i/>
          <w:color w:val="000000"/>
          <w:lang w:val="en-GB"/>
        </w:rPr>
        <w:t xml:space="preserve">t evaluation of the application</w:t>
      </w:r>
      <w:r/>
    </w:p>
    <w:p>
      <w:pPr>
        <w:numPr>
          <w:ilvl w:val="0"/>
          <w:numId w:val="4"/>
        </w:numPr>
        <w:jc w:val="both"/>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Meet the team in charge of the projec</w:t>
      </w:r>
      <w:r>
        <w:rPr>
          <w:rFonts w:ascii="Calibri" w:hAnsi="Calibri" w:cs="Calibri" w:eastAsia="TimesNewRomanPSMT"/>
          <w:i/>
          <w:color w:val="000000"/>
          <w:lang w:val="en-GB"/>
        </w:rPr>
        <w:t xml:space="preserve">t</w:t>
      </w:r>
      <w:r/>
    </w:p>
    <w:p>
      <w:pPr>
        <w:numPr>
          <w:ilvl w:val="0"/>
          <w:numId w:val="4"/>
        </w:numPr>
        <w:jc w:val="both"/>
        <w:rPr>
          <w:rFonts w:ascii="Calibri" w:hAnsi="Calibri" w:cs="Calibri" w:eastAsia="TimesNewRomanPSMT"/>
          <w:i/>
          <w:color w:val="000000"/>
          <w:lang w:val="en-GB"/>
        </w:rPr>
      </w:pPr>
      <w:r>
        <w:rPr>
          <w:rFonts w:ascii="Calibri" w:hAnsi="Calibri" w:cs="Calibri" w:eastAsia="TimesNewRomanPSMT"/>
          <w:i/>
          <w:color w:val="000000"/>
          <w:lang w:val="en-GB"/>
        </w:rPr>
        <w:t xml:space="preserve">Request external expertise.</w:t>
      </w:r>
      <w:r/>
    </w:p>
    <w:p>
      <w:pPr>
        <w:jc w:val="both"/>
        <w:rPr>
          <w:rFonts w:ascii="Calibri" w:hAnsi="Calibri" w:cs="Calibri" w:eastAsia="TimesNewRomanPSMT"/>
          <w:i/>
          <w:color w:val="000000"/>
          <w:lang w:val="en-GB"/>
        </w:rPr>
      </w:pPr>
      <w:r>
        <w:rPr>
          <w:rFonts w:ascii="Calibri" w:hAnsi="Calibri" w:cs="Calibri" w:eastAsia="TimesNewRomanPSMT"/>
          <w:i/>
          <w:color w:val="000000"/>
          <w:lang w:val="en-GB"/>
        </w:rPr>
      </w:r>
      <w:r/>
    </w:p>
    <w:p>
      <w:pPr>
        <w:jc w:val="both"/>
        <w:rPr>
          <w:rFonts w:ascii="Calibri" w:hAnsi="Calibri" w:cs="Calibri" w:eastAsia="TimesNewRomanPSMT"/>
          <w:i/>
          <w:color w:val="000000"/>
          <w:lang w:val="en-GB"/>
        </w:rPr>
      </w:pPr>
      <w:r>
        <w:rPr>
          <w:rFonts w:ascii="Calibri" w:hAnsi="Calibri" w:cs="Calibri" w:eastAsia="TimesNewRomanPSMT"/>
          <w:i/>
          <w:color w:val="000000"/>
          <w:lang w:val="en-GB"/>
        </w:rPr>
        <w:t xml:space="preserve">In the case of a positive evaluation, Innoviris sends a </w:t>
      </w:r>
      <w:r>
        <w:rPr>
          <w:rFonts w:ascii="Calibri" w:hAnsi="Calibri" w:cs="Calibri" w:eastAsia="TimesNewRomanPSMT"/>
          <w:i/>
          <w:color w:val="000000"/>
          <w:lang w:val="en-GB"/>
        </w:rPr>
        <w:t xml:space="preserve">comprehensive</w:t>
      </w:r>
      <w:r>
        <w:rPr>
          <w:rFonts w:ascii="Calibri" w:hAnsi="Calibri" w:cs="Calibri" w:eastAsia="TimesNewRomanPSMT"/>
          <w:i/>
          <w:color w:val="000000"/>
          <w:lang w:val="en-GB"/>
        </w:rPr>
        <w:t xml:space="preserve"> report to the Secretary of State in charge of Scientific Research proposing the awarding of the grant.</w:t>
      </w:r>
      <w:r/>
    </w:p>
    <w:p>
      <w:pPr>
        <w:jc w:val="both"/>
        <w:spacing w:before="133"/>
        <w:rPr>
          <w:rFonts w:ascii="Calibri" w:hAnsi="Calibri" w:cs="Calibri"/>
          <w:i/>
          <w:iCs/>
          <w:color w:val="000000"/>
          <w:lang w:val="en-GB"/>
        </w:rPr>
      </w:pPr>
      <w:r>
        <w:rPr>
          <w:rFonts w:ascii="Calibri" w:hAnsi="Calibri" w:cs="Calibri"/>
          <w:i/>
          <w:iCs/>
          <w:color w:val="000000"/>
          <w:lang w:val="en-GB"/>
        </w:rPr>
        <w:t xml:space="preserve">The granting procedure takes between 4 and 6 months. However, the beneficiary may start his project at his own risk from the first day of the month following the submission of the application.</w:t>
      </w:r>
      <w:r/>
    </w:p>
    <w:p>
      <w:pPr>
        <w:pStyle w:val="461"/>
      </w:pPr>
      <w:r>
        <w:rPr>
          <w:lang w:val="en-GB"/>
        </w:rPr>
        <w:t xml:space="preserve"> </w:t>
      </w:r>
      <w:bookmarkStart w:id="22" w:name="_Toc42606858"/>
      <w:r/>
      <w:bookmarkEnd w:id="21"/>
      <w:r>
        <w:rPr>
          <w:rFonts w:eastAsia="Microsoft YaHei"/>
          <w:lang w:val="en-GB"/>
        </w:rPr>
        <w:t xml:space="preserve">Protection of personal data</w:t>
      </w:r>
      <w:bookmarkEnd w:id="22"/>
      <w:r/>
      <w:r/>
    </w:p>
    <w:p>
      <w:pPr>
        <w:jc w:val="both"/>
        <w:spacing w:before="133"/>
        <w:rPr>
          <w:rFonts w:ascii="Calibri" w:hAnsi="Calibri" w:cs="Calibri"/>
          <w:i/>
          <w:iCs/>
          <w:color w:val="000000"/>
          <w:lang w:val="en-GB"/>
        </w:rPr>
      </w:pPr>
      <w:r>
        <w:rPr>
          <w:rFonts w:ascii="Calibri" w:hAnsi="Calibri" w:cs="Calibri"/>
          <w:i/>
          <w:iCs/>
          <w:color w:val="000000"/>
          <w:lang w:val="en-GB"/>
        </w:rPr>
        <w:t xml:space="preserve">The personal data collected by Innoviris, the data controller, by means of this form is used to process your </w:t>
      </w:r>
      <w:r>
        <w:rPr>
          <w:rFonts w:ascii="Calibri" w:hAnsi="Calibri" w:cs="Calibri"/>
          <w:i/>
          <w:iCs/>
          <w:color w:val="000000"/>
          <w:lang w:val="en-GB"/>
        </w:rPr>
        <w:t xml:space="preserve">funding</w:t>
      </w:r>
      <w:r>
        <w:rPr>
          <w:rFonts w:ascii="Calibri" w:hAnsi="Calibri" w:cs="Calibri"/>
          <w:i/>
          <w:iCs/>
          <w:color w:val="000000"/>
          <w:lang w:val="en-GB"/>
        </w:rPr>
        <w:t xml:space="preserve"> application (which involves analysis and evaluation by Innoviris or even external experts). Their processing is necessary to comply with a legal obligation to which the data controller is subject (i.e. the </w:t>
      </w:r>
      <w:r>
        <w:rPr>
          <w:rFonts w:ascii="Calibri" w:hAnsi="Calibri" w:cs="Calibri" w:eastAsia="TimesNewRomanPSMT"/>
          <w:i/>
          <w:color w:val="000000"/>
          <w:lang w:val="en-GB"/>
        </w:rPr>
        <w:t xml:space="preserve">l’ordonnance</w:t>
      </w:r>
      <w:r>
        <w:rPr>
          <w:rFonts w:ascii="Calibri" w:hAnsi="Calibri" w:cs="Calibri" w:eastAsia="TimesNewRomanPSMT"/>
          <w:i/>
          <w:color w:val="000000"/>
          <w:lang w:val="en-GB"/>
        </w:rPr>
        <w:t xml:space="preserve"> à </w:t>
      </w:r>
      <w:r>
        <w:rPr>
          <w:rFonts w:ascii="Calibri" w:hAnsi="Calibri" w:cs="Calibri" w:eastAsia="TimesNewRomanPSMT"/>
          <w:i/>
          <w:color w:val="000000"/>
          <w:lang w:val="en-GB"/>
        </w:rPr>
        <w:t xml:space="preserve">finalité</w:t>
      </w:r>
      <w:r>
        <w:rPr>
          <w:rFonts w:ascii="Calibri" w:hAnsi="Calibri" w:cs="Calibri" w:eastAsia="TimesNewRomanPSMT"/>
          <w:i/>
          <w:color w:val="000000"/>
          <w:lang w:val="en-GB"/>
        </w:rPr>
        <w:t xml:space="preserve"> non-</w:t>
      </w:r>
      <w:r>
        <w:rPr>
          <w:rFonts w:ascii="Calibri" w:hAnsi="Calibri" w:cs="Calibri" w:eastAsia="TimesNewRomanPSMT"/>
          <w:i/>
          <w:color w:val="000000"/>
          <w:lang w:val="en-GB"/>
        </w:rPr>
        <w:t xml:space="preserve">économique</w:t>
      </w:r>
      <w:r>
        <w:rPr>
          <w:rFonts w:ascii="Calibri" w:hAnsi="Calibri" w:cs="Calibri" w:eastAsia="TimesNewRomanPSMT"/>
          <w:color w:val="000000"/>
          <w:lang w:val="fr-BE"/>
        </w:rPr>
        <w:footnoteReference w:id="2"/>
      </w:r>
      <w:r>
        <w:rPr>
          <w:rFonts w:ascii="Calibri" w:hAnsi="Calibri" w:cs="Calibri" w:eastAsia="TimesNewRomanPSMT"/>
          <w:i/>
          <w:color w:val="000000"/>
          <w:lang w:val="en-GB"/>
        </w:rPr>
        <w:t xml:space="preserve"> </w:t>
      </w:r>
      <w:r>
        <w:rPr>
          <w:rFonts w:ascii="Calibri" w:hAnsi="Calibri" w:cs="Calibri"/>
          <w:i/>
          <w:iCs/>
          <w:color w:val="000000"/>
          <w:lang w:val="en-GB"/>
        </w:rPr>
        <w:t xml:space="preserve">and its </w:t>
      </w:r>
      <w:r>
        <w:rPr>
          <w:rFonts w:ascii="Calibri" w:hAnsi="Calibri" w:cs="Calibri" w:eastAsia="TimesNewRomanPSMT"/>
          <w:i/>
          <w:color w:val="000000"/>
          <w:lang w:val="en-GB"/>
        </w:rPr>
        <w:t xml:space="preserve">arrêté</w:t>
      </w:r>
      <w:r>
        <w:rPr>
          <w:rFonts w:ascii="Calibri" w:hAnsi="Calibri" w:cs="Calibri" w:eastAsia="TimesNewRomanPSMT"/>
          <w:i/>
          <w:color w:val="000000"/>
          <w:lang w:val="en-GB"/>
        </w:rPr>
        <w:t xml:space="preserve"> </w:t>
      </w:r>
      <w:r>
        <w:rPr>
          <w:rFonts w:ascii="Calibri" w:hAnsi="Calibri" w:cs="Calibri" w:eastAsia="TimesNewRomanPSMT"/>
          <w:i/>
          <w:color w:val="000000"/>
          <w:lang w:val="en-GB"/>
        </w:rPr>
        <w:t xml:space="preserve">d’exécution</w:t>
      </w:r>
      <w:r>
        <w:rPr>
          <w:rFonts w:ascii="Calibri" w:hAnsi="Calibri" w:cs="Calibri" w:eastAsia="TimesNewRomanPSMT"/>
          <w:color w:val="000000"/>
          <w:lang w:val="fr-BE"/>
        </w:rPr>
        <w:footnoteReference w:id="3"/>
      </w:r>
      <w:r>
        <w:rPr>
          <w:rFonts w:ascii="Calibri" w:hAnsi="Calibri" w:cs="Calibri"/>
          <w:i/>
          <w:iCs/>
          <w:color w:val="000000"/>
          <w:lang w:val="en-GB"/>
        </w:rPr>
        <w:t xml:space="preserve">) and to perform a task in the public interest or in the exercise of the public authority vested in the data controller. </w:t>
      </w:r>
      <w:r/>
    </w:p>
    <w:p>
      <w:pPr>
        <w:jc w:val="both"/>
        <w:spacing w:before="133"/>
        <w:rPr>
          <w:rFonts w:ascii="Calibri" w:hAnsi="Calibri" w:cs="Calibri"/>
          <w:i/>
          <w:iCs/>
          <w:color w:val="000000"/>
          <w:lang w:val="en-GB"/>
        </w:rPr>
      </w:pPr>
      <w:r>
        <w:rPr>
          <w:rFonts w:ascii="Calibri" w:hAnsi="Calibri" w:cs="Calibri"/>
          <w:i/>
          <w:iCs/>
          <w:color w:val="000000"/>
          <w:lang w:val="en-GB"/>
        </w:rPr>
        <w:t xml:space="preserve">No data is shared with third parties without the prior consent of the </w:t>
      </w:r>
      <w:r>
        <w:rPr>
          <w:rFonts w:ascii="Calibri" w:hAnsi="Calibri" w:cs="Calibri"/>
          <w:i/>
          <w:iCs/>
          <w:color w:val="000000"/>
          <w:lang w:val="en-GB"/>
        </w:rPr>
        <w:t xml:space="preserve">person concerned</w:t>
      </w:r>
      <w:r>
        <w:rPr>
          <w:rFonts w:ascii="Calibri" w:hAnsi="Calibri" w:cs="Calibri"/>
          <w:i/>
          <w:iCs/>
          <w:color w:val="000000"/>
          <w:lang w:val="en-GB"/>
        </w:rPr>
        <w:t xml:space="preserve"> or unless a legal obligation obliges Innoviris to do so. Innoviris makes every effor</w:t>
      </w:r>
      <w:r>
        <w:rPr>
          <w:rFonts w:ascii="Calibri" w:hAnsi="Calibri" w:cs="Calibri"/>
          <w:i/>
          <w:iCs/>
          <w:color w:val="000000"/>
          <w:lang w:val="en-GB"/>
        </w:rPr>
        <w:t xml:space="preserve">t to ensure the confidentiality and security of the data processed. The retention time shall be that necessary to accomplish the purposes of the processing concerned. If you have any questions or wish to exercise your rights under Articles 15 to 22 of the </w:t>
      </w:r>
      <w:r>
        <w:rPr>
          <w:rFonts w:ascii="Calibri" w:hAnsi="Calibri" w:cs="Calibri"/>
          <w:i/>
          <w:iCs/>
          <w:color w:val="000000"/>
          <w:lang w:val="en-GB"/>
        </w:rPr>
        <w:t xml:space="preserve">GDPR</w:t>
      </w:r>
      <w:r>
        <w:rPr>
          <w:rFonts w:ascii="Calibri" w:hAnsi="Calibri" w:cs="Calibri"/>
          <w:i/>
          <w:iCs/>
          <w:color w:val="000000"/>
          <w:lang w:val="en-GB"/>
        </w:rPr>
        <w:t xml:space="preserve">, please contact </w:t>
      </w:r>
      <w:r>
        <w:rPr>
          <w:rFonts w:ascii="Calibri" w:hAnsi="Calibri" w:cs="Calibri"/>
          <w:i/>
          <w:iCs/>
          <w:color w:val="000000"/>
          <w:lang w:val="en-GB"/>
        </w:rPr>
        <w:t xml:space="preserve">dpo@innoviris.brussels</w:t>
      </w:r>
      <w:r>
        <w:rPr>
          <w:rFonts w:ascii="Calibri" w:hAnsi="Calibri" w:cs="Calibri"/>
          <w:i/>
          <w:iCs/>
          <w:color w:val="000000"/>
          <w:lang w:val="en-GB"/>
        </w:rPr>
        <w:t xml:space="preserve"> or visit our "privacy" webpage.</w:t>
      </w:r>
      <w:r/>
    </w:p>
    <w:p>
      <w:pPr>
        <w:pStyle w:val="460"/>
        <w:ind w:left="431" w:hanging="431"/>
        <w:rPr>
          <w:lang w:val="fr-BE"/>
        </w:rPr>
      </w:pPr>
      <w:r>
        <w:rPr>
          <w:color w:val="2F5496"/>
          <w:lang w:val="en-GB"/>
        </w:rPr>
        <w:t xml:space="preserve"> </w:t>
      </w:r>
      <w:bookmarkStart w:id="23" w:name="_Toc41306019"/>
      <w:r/>
      <w:bookmarkStart w:id="24" w:name="_Toc42606859"/>
      <w:r>
        <w:rPr>
          <w:color w:val="2F5496"/>
          <w:lang w:val="en-GB"/>
        </w:rPr>
        <w:t xml:space="preserve">MONITORING PROCEDURE</w:t>
      </w:r>
      <w:bookmarkEnd w:id="23"/>
      <w:r/>
      <w:bookmarkEnd w:id="24"/>
      <w:r/>
      <w:r/>
    </w:p>
    <w:p>
      <w:pPr>
        <w:jc w:val="both"/>
        <w:spacing w:after="40"/>
        <w:rPr>
          <w:rFonts w:ascii="Calibri" w:hAnsi="Calibri" w:cs="Calibri" w:eastAsia="TimesNewRomanPSMT"/>
          <w:i/>
          <w:color w:val="000000"/>
          <w:lang w:val="en-GB"/>
        </w:rPr>
      </w:pPr>
      <w:r>
        <w:rPr>
          <w:rFonts w:ascii="Calibri" w:hAnsi="Calibri" w:cs="Calibri" w:eastAsia="TimesNewRomanPSMT"/>
          <w:i/>
          <w:color w:val="000000"/>
          <w:lang w:val="en-GB"/>
        </w:rPr>
        <w:t xml:space="preserve">The beneficiary provide</w:t>
      </w:r>
      <w:r>
        <w:rPr>
          <w:rFonts w:ascii="Calibri" w:hAnsi="Calibri" w:cs="Calibri" w:eastAsia="TimesNewRomanPSMT"/>
          <w:i/>
          <w:color w:val="000000"/>
          <w:lang w:val="en-GB"/>
        </w:rPr>
        <w:t xml:space="preserve">s</w:t>
      </w:r>
      <w:r>
        <w:rPr>
          <w:rFonts w:ascii="Calibri" w:hAnsi="Calibri" w:cs="Calibri" w:eastAsia="TimesNewRomanPSMT"/>
          <w:i/>
          <w:color w:val="000000"/>
          <w:lang w:val="en-GB"/>
        </w:rPr>
        <w:t xml:space="preserve"> Innoviris, at time intervals defined in the agreement, the following documents:</w:t>
      </w:r>
      <w:r/>
    </w:p>
    <w:p>
      <w:pPr>
        <w:numPr>
          <w:ilvl w:val="0"/>
          <w:numId w:val="6"/>
        </w:numPr>
        <w:ind w:left="714" w:hanging="357"/>
        <w:jc w:val="both"/>
        <w:spacing w:after="40"/>
        <w:widowControl w:val="off"/>
        <w:rPr>
          <w:rFonts w:ascii="Calibri" w:hAnsi="Calibri" w:cs="Calibri" w:eastAsia="TimesNewRomanPSMT"/>
          <w:i/>
          <w:color w:val="000000"/>
          <w:lang w:val="en-GB"/>
        </w:rPr>
      </w:pPr>
      <w:r>
        <w:rPr>
          <w:rFonts w:ascii="Calibri" w:hAnsi="Calibri" w:cs="Calibri" w:eastAsia="TimesNewRomanPSMT"/>
          <w:i/>
          <w:color w:val="000000"/>
          <w:lang w:val="en-GB"/>
        </w:rPr>
        <w:t xml:space="preserve">Activity reports (state of progress of the implementation of the project, the results of the plan in RDI, finance, business development)</w:t>
      </w:r>
      <w:r/>
    </w:p>
    <w:p>
      <w:pPr>
        <w:numPr>
          <w:ilvl w:val="0"/>
          <w:numId w:val="6"/>
        </w:numPr>
        <w:ind w:left="714" w:hanging="357"/>
        <w:jc w:val="both"/>
        <w:spacing w:after="40"/>
        <w:widowControl w:val="off"/>
        <w:rPr>
          <w:rFonts w:ascii="Calibri" w:hAnsi="Calibri" w:cs="Calibri" w:eastAsia="TimesNewRomanPSMT"/>
          <w:i/>
          <w:color w:val="000000"/>
          <w:lang w:val="en-GB"/>
        </w:rPr>
      </w:pPr>
      <w:r>
        <w:rPr>
          <w:rFonts w:ascii="Calibri" w:hAnsi="Calibri" w:cs="Calibri" w:eastAsia="TimesNewRomanPSMT"/>
          <w:i/>
          <w:color w:val="000000"/>
          <w:lang w:val="en-GB"/>
        </w:rPr>
        <w:t xml:space="preserve">Financial reports (debt obligation note, supp</w:t>
      </w:r>
      <w:r>
        <w:rPr>
          <w:rFonts w:ascii="Calibri" w:hAnsi="Calibri" w:cs="Calibri" w:eastAsia="TimesNewRomanPSMT"/>
          <w:i/>
          <w:color w:val="000000"/>
          <w:lang w:val="en-GB"/>
        </w:rPr>
        <w:t xml:space="preserve">orting documents, and payments)</w:t>
      </w:r>
      <w:r/>
    </w:p>
    <w:p>
      <w:pPr>
        <w:numPr>
          <w:ilvl w:val="0"/>
          <w:numId w:val="6"/>
        </w:numPr>
        <w:ind w:left="714" w:hanging="357"/>
        <w:jc w:val="both"/>
        <w:spacing w:after="40"/>
        <w:widowControl w:val="off"/>
        <w:rPr>
          <w:rFonts w:ascii="Calibri" w:hAnsi="Calibri" w:cs="Calibri" w:eastAsia="TimesNewRomanPSMT"/>
          <w:i/>
          <w:color w:val="000000"/>
          <w:lang w:val="en-GB"/>
        </w:rPr>
      </w:pPr>
      <w:r>
        <w:rPr>
          <w:rFonts w:ascii="Calibri" w:hAnsi="Calibri" w:cs="Calibri" w:eastAsia="TimesNewRomanPSMT"/>
          <w:i/>
          <w:color w:val="000000"/>
          <w:lang w:val="en-GB"/>
        </w:rPr>
        <w:t xml:space="preserve">Report on the industrial use and promotion of the results of the subsidised project three years after its completion.</w:t>
      </w:r>
      <w:r/>
    </w:p>
    <w:p>
      <w:pPr>
        <w:jc w:val="both"/>
        <w:spacing w:before="133"/>
        <w:rPr>
          <w:rFonts w:ascii="Calibri" w:hAnsi="Calibri" w:cs="Calibri"/>
          <w:i/>
          <w:iCs/>
          <w:color w:val="000000"/>
          <w:lang w:val="en-GB"/>
        </w:rPr>
      </w:pPr>
      <w:r/>
      <w:bookmarkStart w:id="25" w:name="_GoBack"/>
      <w:r/>
      <w:bookmarkEnd w:id="25"/>
      <w:r>
        <w:rPr>
          <w:rFonts w:ascii="Calibri" w:hAnsi="Calibri" w:cs="Calibri"/>
          <w:i/>
          <w:iCs/>
          <w:color w:val="000000"/>
          <w:lang w:val="en-GB"/>
        </w:rPr>
        <w:t xml:space="preserve">Templates are provided by Innoviris that allow the beneficiary to draw up the reports and files requested according to the needs of the follow-up evaluation.</w:t>
      </w:r>
      <w:r/>
    </w:p>
    <w:p>
      <w:pPr>
        <w:pStyle w:val="460"/>
        <w:ind w:left="431" w:hanging="431"/>
        <w:rPr>
          <w:color w:val="2F5496"/>
          <w:lang w:val="en-GB"/>
        </w:rPr>
      </w:pPr>
      <w:r>
        <w:rPr>
          <w:color w:val="2F5496"/>
          <w:lang w:val="en-GB"/>
        </w:rPr>
        <w:t xml:space="preserve"> </w:t>
      </w:r>
      <w:bookmarkStart w:id="26" w:name="_Toc41306020"/>
      <w:r/>
      <w:bookmarkStart w:id="27" w:name="_Toc42606860"/>
      <w:r>
        <w:rPr>
          <w:color w:val="2F5496"/>
          <w:lang w:val="en-GB"/>
        </w:rPr>
        <w:t xml:space="preserve">CUMULATION</w:t>
      </w:r>
      <w:r>
        <w:rPr>
          <w:color w:val="2F5496"/>
          <w:lang w:val="en-GB"/>
        </w:rPr>
        <w:t xml:space="preserve"> WITH OTHER SOURCES OF FUNDING</w:t>
      </w:r>
      <w:bookmarkEnd w:id="26"/>
      <w:r/>
      <w:bookmarkEnd w:id="27"/>
      <w:r/>
      <w:r/>
    </w:p>
    <w:p>
      <w:pPr>
        <w:jc w:val="both"/>
        <w:spacing w:before="133"/>
        <w:rPr>
          <w:rFonts w:ascii="Calibri" w:hAnsi="Calibri" w:cs="Calibri"/>
          <w:i/>
          <w:iCs/>
          <w:color w:val="000000"/>
          <w:lang w:val="en-GB"/>
        </w:rPr>
      </w:pPr>
      <w:r>
        <w:rPr>
          <w:rFonts w:ascii="Calibri" w:hAnsi="Calibri" w:cs="Calibri"/>
          <w:i/>
          <w:iCs/>
          <w:color w:val="000000"/>
          <w:lang w:val="en-GB"/>
        </w:rPr>
        <w:t xml:space="preserve">The Proof-of-concept project cannot benefit from financial aid from other Belgian, foreign or international institutions and/or public authorities for the same eligible/admissible expenditure.</w:t>
      </w:r>
      <w:r/>
    </w:p>
    <w:p>
      <w:pPr>
        <w:jc w:val="both"/>
        <w:spacing w:before="133"/>
        <w:rPr>
          <w:rFonts w:ascii="Calibri" w:hAnsi="Calibri" w:cs="Calibri"/>
          <w:i/>
          <w:iCs/>
          <w:color w:val="000000"/>
          <w:lang w:val="en-GB"/>
        </w:rPr>
      </w:pPr>
      <w:r>
        <w:rPr>
          <w:rFonts w:ascii="Calibri" w:hAnsi="Calibri" w:cs="Calibri"/>
          <w:i/>
          <w:iCs/>
          <w:color w:val="000000"/>
          <w:lang w:val="en-GB"/>
        </w:rPr>
        <w:t xml:space="preserve">The promoter informs Innoviris immediately of any financial aid application made and any received from other institutions in the frame of the project for the Beneficiary.</w:t>
      </w:r>
      <w:r/>
    </w:p>
    <w:p>
      <w:pPr>
        <w:jc w:val="both"/>
        <w:spacing w:before="133"/>
        <w:rPr>
          <w:rFonts w:ascii="Calibri" w:hAnsi="Calibri" w:cs="Calibri"/>
          <w:i/>
          <w:iCs/>
          <w:color w:val="000000"/>
          <w:lang w:val="en-GB"/>
        </w:rPr>
      </w:pPr>
      <w:r>
        <w:rPr>
          <w:rFonts w:ascii="Calibri" w:hAnsi="Calibri" w:cs="Calibri"/>
          <w:i/>
          <w:iCs/>
          <w:color w:val="000000"/>
          <w:lang w:val="en-GB"/>
        </w:rPr>
        <w:t xml:space="preserve">Innoviris' financial intervention is not guaranteed in the case of the project obtaining partial aid from another public authority.</w:t>
      </w:r>
      <w:r/>
    </w:p>
    <w:p>
      <w:pPr>
        <w:pStyle w:val="460"/>
        <w:ind w:left="431" w:hanging="431"/>
        <w:rPr>
          <w:caps/>
          <w:color w:val="2F5496"/>
          <w:lang w:val="en-GB"/>
        </w:rPr>
      </w:pPr>
      <w:r/>
      <w:bookmarkStart w:id="28" w:name="__RefHeading__25493_1180481512"/>
      <w:r/>
      <w:bookmarkStart w:id="29" w:name="__RefHeading__11053_1633701966"/>
      <w:r/>
      <w:bookmarkStart w:id="30" w:name="__RefHeading__229_2089201140"/>
      <w:r/>
      <w:bookmarkStart w:id="31" w:name="__RefHeading__3662_638885521"/>
      <w:r/>
      <w:bookmarkStart w:id="32" w:name="__RefHeading__42143_1322639838"/>
      <w:r/>
      <w:bookmarkStart w:id="33" w:name="__RefHeading__1997_638885521"/>
      <w:r/>
      <w:bookmarkStart w:id="34" w:name="__RefHeading__4957_638885521"/>
      <w:r/>
      <w:bookmarkStart w:id="35" w:name="__RefHeading__418_1652688562"/>
      <w:r/>
      <w:bookmarkStart w:id="36" w:name="__RefHeading__11610_1180481512"/>
      <w:r/>
      <w:bookmarkStart w:id="37" w:name="__RefHeading__293_648207481"/>
      <w:r/>
      <w:bookmarkStart w:id="38" w:name="__RefHeading__1755_1262397684"/>
      <w:r/>
      <w:bookmarkStart w:id="39" w:name="_Toc41306021"/>
      <w:r/>
      <w:bookmarkEnd w:id="28"/>
      <w:r/>
      <w:bookmarkEnd w:id="29"/>
      <w:r/>
      <w:bookmarkEnd w:id="30"/>
      <w:r/>
      <w:bookmarkEnd w:id="31"/>
      <w:r/>
      <w:bookmarkEnd w:id="32"/>
      <w:r/>
      <w:bookmarkEnd w:id="33"/>
      <w:r/>
      <w:bookmarkEnd w:id="34"/>
      <w:r/>
      <w:bookmarkEnd w:id="35"/>
      <w:r/>
      <w:bookmarkEnd w:id="36"/>
      <w:r/>
      <w:bookmarkEnd w:id="37"/>
      <w:r/>
      <w:bookmarkEnd w:id="38"/>
      <w:r>
        <w:rPr>
          <w:color w:val="2F5496"/>
          <w:lang w:val="en-GB"/>
        </w:rPr>
        <w:t xml:space="preserve"> </w:t>
      </w:r>
      <w:bookmarkStart w:id="40" w:name="_Toc42606861"/>
      <w:r>
        <w:rPr>
          <w:caps/>
          <w:color w:val="2F5496"/>
          <w:lang w:val="en-GB"/>
        </w:rPr>
        <w:t xml:space="preserve">Compatibility with the SPIN-OFF action (FORMERLY LAUNCH-Brussels Spin-off)</w:t>
      </w:r>
      <w:bookmarkEnd w:id="39"/>
      <w:r/>
      <w:bookmarkEnd w:id="40"/>
      <w:r/>
      <w:r/>
    </w:p>
    <w:p>
      <w:pPr>
        <w:jc w:val="both"/>
        <w:spacing w:before="113"/>
        <w:rPr>
          <w:rFonts w:ascii="Calibri" w:hAnsi="Calibri" w:cs="Calibri"/>
          <w:i/>
          <w:color w:val="000000"/>
          <w:lang w:val="en-GB"/>
        </w:rPr>
      </w:pPr>
      <w:r>
        <w:rPr>
          <w:rFonts w:ascii="Calibri" w:hAnsi="Calibri" w:cs="Calibri"/>
          <w:b/>
          <w:i/>
          <w:color w:val="000000"/>
          <w:lang w:val="en-GB"/>
        </w:rPr>
        <w:t xml:space="preserve">!!!</w:t>
      </w:r>
      <w:r>
        <w:rPr>
          <w:rFonts w:ascii="Calibri" w:hAnsi="Calibri" w:cs="Calibri"/>
          <w:i/>
          <w:color w:val="000000"/>
          <w:lang w:val="en-GB"/>
        </w:rPr>
        <w:t xml:space="preserve"> This action offers project </w:t>
      </w:r>
      <w:r>
        <w:rPr>
          <w:rFonts w:ascii="Calibri" w:hAnsi="Calibri" w:cs="Calibri"/>
          <w:i/>
          <w:color w:val="000000"/>
          <w:lang w:val="en-GB"/>
        </w:rPr>
        <w:t xml:space="preserve">promotors</w:t>
      </w:r>
      <w:r>
        <w:rPr>
          <w:rFonts w:ascii="Calibri" w:hAnsi="Calibri" w:cs="Calibri"/>
          <w:i/>
          <w:color w:val="000000"/>
          <w:lang w:val="en-GB"/>
        </w:rPr>
        <w:t xml:space="preserve"> the opportunity to </w:t>
      </w:r>
      <w:r>
        <w:rPr>
          <w:rFonts w:ascii="Calibri" w:hAnsi="Calibri" w:cs="Calibri"/>
          <w:i/>
          <w:color w:val="000000"/>
          <w:lang w:val="en-GB"/>
        </w:rPr>
        <w:t xml:space="preserve">prove their innovation concept </w:t>
      </w:r>
      <w:r>
        <w:rPr>
          <w:rFonts w:ascii="Calibri" w:hAnsi="Calibri" w:cs="Calibri"/>
          <w:i/>
          <w:color w:val="000000"/>
          <w:lang w:val="en-GB"/>
        </w:rPr>
        <w:t xml:space="preserve">as well as market interest and to determine the best </w:t>
      </w:r>
      <w:r>
        <w:rPr>
          <w:rFonts w:ascii="Calibri" w:hAnsi="Calibri" w:cs="Calibri"/>
          <w:i/>
          <w:color w:val="000000"/>
          <w:lang w:val="en-GB"/>
        </w:rPr>
        <w:t xml:space="preserve">way</w:t>
      </w:r>
      <w:r>
        <w:rPr>
          <w:rFonts w:ascii="Calibri" w:hAnsi="Calibri" w:cs="Calibri"/>
          <w:i/>
          <w:color w:val="000000"/>
          <w:lang w:val="en-GB"/>
        </w:rPr>
        <w:t xml:space="preserve"> for va</w:t>
      </w:r>
      <w:r>
        <w:rPr>
          <w:rFonts w:ascii="Calibri" w:hAnsi="Calibri" w:cs="Calibri"/>
          <w:i/>
          <w:color w:val="000000"/>
          <w:lang w:val="en-GB"/>
        </w:rPr>
        <w:t xml:space="preserve">lorisation. A P</w:t>
      </w:r>
      <w:r>
        <w:rPr>
          <w:rFonts w:ascii="Calibri" w:hAnsi="Calibri" w:cs="Calibri"/>
          <w:i/>
          <w:color w:val="000000"/>
          <w:lang w:val="en-GB"/>
        </w:rPr>
        <w:t xml:space="preserve">roof of concept project allows </w:t>
      </w:r>
      <w:r>
        <w:rPr>
          <w:rFonts w:ascii="Calibri" w:hAnsi="Calibri" w:cs="Calibri"/>
          <w:i/>
          <w:color w:val="000000"/>
          <w:lang w:val="en-GB"/>
        </w:rPr>
        <w:t xml:space="preserve">to assess </w:t>
      </w:r>
      <w:r>
        <w:rPr>
          <w:rFonts w:ascii="Calibri" w:hAnsi="Calibri" w:cs="Calibri"/>
          <w:i/>
          <w:color w:val="000000"/>
          <w:lang w:val="en-GB"/>
        </w:rPr>
        <w:t xml:space="preserve">the relevance </w:t>
      </w:r>
      <w:r>
        <w:rPr>
          <w:rFonts w:ascii="Calibri" w:hAnsi="Calibri" w:cs="Calibri"/>
          <w:i/>
          <w:color w:val="000000"/>
          <w:lang w:val="en-GB"/>
        </w:rPr>
        <w:t xml:space="preserve">of starting a new business through the launching of a spin-off</w:t>
      </w:r>
      <w:r>
        <w:rPr>
          <w:rFonts w:ascii="Calibri" w:hAnsi="Calibri" w:cs="Calibri"/>
          <w:i/>
          <w:color w:val="000000"/>
          <w:lang w:val="en-GB"/>
        </w:rPr>
        <w:t xml:space="preserve">. It may not</w:t>
      </w:r>
      <w:r>
        <w:rPr>
          <w:rFonts w:ascii="Calibri" w:hAnsi="Calibri" w:cs="Calibri"/>
          <w:i/>
          <w:color w:val="000000"/>
          <w:lang w:val="en-GB"/>
        </w:rPr>
        <w:t xml:space="preserve"> therefore</w:t>
      </w:r>
      <w:r>
        <w:rPr>
          <w:rFonts w:ascii="Calibri" w:hAnsi="Calibri" w:cs="Calibri"/>
          <w:i/>
          <w:color w:val="000000"/>
          <w:lang w:val="en-GB"/>
        </w:rPr>
        <w:t xml:space="preserve"> be carried out simultaneously or following a </w:t>
      </w:r>
      <w:r>
        <w:rPr>
          <w:rFonts w:ascii="Calibri" w:hAnsi="Calibri" w:cs="Calibri"/>
          <w:i/>
          <w:color w:val="000000"/>
          <w:lang w:val="en-GB"/>
        </w:rPr>
        <w:t xml:space="preserve">SPIN-OFF</w:t>
      </w:r>
      <w:r>
        <w:rPr>
          <w:rFonts w:ascii="Calibri" w:hAnsi="Calibri" w:cs="Calibri"/>
          <w:i/>
          <w:color w:val="000000"/>
          <w:lang w:val="en-GB"/>
        </w:rPr>
        <w:t xml:space="preserve"> project supported by Innoviris targeting the valorisation of the same results.</w:t>
      </w:r>
      <w:r/>
    </w:p>
    <w:p>
      <w:pPr>
        <w:jc w:val="both"/>
        <w:spacing w:before="113"/>
        <w:rPr>
          <w:rFonts w:ascii="Calibri" w:hAnsi="Calibri" w:cs="Calibri"/>
          <w:color w:val="000000"/>
          <w:lang w:val="en-GB"/>
        </w:rPr>
        <w:pBdr>
          <w:left w:val="single" w:sz="4" w:space="4" w:color="auto"/>
          <w:top w:val="single" w:sz="4" w:space="1" w:color="auto"/>
          <w:right w:val="single" w:sz="4" w:space="4" w:color="auto"/>
          <w:bottom w:val="single" w:sz="4" w:space="1" w:color="auto"/>
        </w:pBdr>
      </w:pPr>
      <w:r>
        <w:rPr>
          <w:rFonts w:ascii="Calibri" w:hAnsi="Calibri" w:cs="Calibri"/>
          <w:b/>
          <w:color w:val="02488E"/>
          <w:sz w:val="24"/>
          <w:lang w:val="en-GB"/>
        </w:rPr>
        <w:t xml:space="preserve">For further information: Aline </w:t>
      </w:r>
      <w:r>
        <w:rPr>
          <w:rFonts w:ascii="Calibri" w:hAnsi="Calibri" w:cs="Calibri"/>
          <w:b/>
          <w:color w:val="02488E"/>
          <w:sz w:val="24"/>
          <w:lang w:val="en-GB"/>
        </w:rPr>
        <w:t xml:space="preserve">Grosfils</w:t>
      </w:r>
      <w:r>
        <w:rPr>
          <w:rFonts w:ascii="Calibri" w:hAnsi="Calibri" w:cs="Calibri"/>
          <w:b/>
          <w:color w:val="02488E"/>
          <w:sz w:val="24"/>
          <w:lang w:val="en-GB"/>
        </w:rPr>
        <w:t xml:space="preserve">, </w:t>
      </w:r>
      <w:r>
        <w:rPr>
          <w:rStyle w:val="679"/>
          <w:rFonts w:ascii="Calibri" w:hAnsi="Calibri" w:cs="Calibri"/>
          <w:b/>
          <w:sz w:val="24"/>
          <w:szCs w:val="24"/>
          <w:lang w:val="en-GB"/>
        </w:rPr>
        <w:t xml:space="preserve">agrosfils@innoviris.brussels</w:t>
      </w:r>
      <w:r>
        <w:rPr>
          <w:rStyle w:val="679"/>
          <w:rFonts w:ascii="Calibri" w:hAnsi="Calibri" w:cs="Calibri"/>
          <w:b/>
          <w:sz w:val="24"/>
          <w:szCs w:val="24"/>
          <w:lang w:val="en-GB"/>
        </w:rPr>
        <w:t xml:space="preserve">, </w:t>
      </w:r>
      <w:r>
        <w:rPr>
          <w:rFonts w:ascii="Calibri" w:hAnsi="Calibri" w:cs="Calibri"/>
          <w:b/>
          <w:color w:val="02488E"/>
          <w:sz w:val="24"/>
          <w:lang w:val="en-GB"/>
        </w:rPr>
        <w:t xml:space="preserve">+32 2 600 50 66</w:t>
      </w:r>
      <w:r/>
    </w:p>
    <w:p>
      <w:pPr>
        <w:jc w:val="both"/>
        <w:spacing w:before="113"/>
        <w:tabs>
          <w:tab w:val="left" w:pos="250" w:leader="none"/>
        </w:tabs>
        <w:rPr>
          <w:i/>
          <w:lang w:val="en-GB"/>
        </w:rPr>
      </w:pPr>
      <w:r>
        <w:rPr>
          <w:i/>
          <w:lang w:val="en-GB"/>
        </w:rPr>
      </w:r>
      <w:r/>
    </w:p>
    <w:sectPr>
      <w:headerReference w:type="default" r:id="rId8"/>
      <w:footerReference w:type="default" r:id="rId9"/>
      <w:footnotePr/>
      <w:type w:val="continuous"/>
      <w:pgSz w:w="11906" w:h="16838" w:orient="portrait"/>
      <w:pgMar w:top="1418" w:right="1134" w:bottom="1185" w:left="1134" w:header="720" w:footer="709" w:gutter="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502020204030204"/>
  </w:font>
  <w:font w:name="Segoe UI">
    <w:panose1 w:val="020B0503020204020204"/>
  </w:font>
  <w:font w:name="Lucida Grande">
    <w:panose1 w:val="020B0709030604020204"/>
  </w:font>
  <w:font w:name="Calibri">
    <w:panose1 w:val="020F0502020204030204"/>
  </w:font>
  <w:font w:name="Tahoma">
    <w:panose1 w:val="020B0604030504040204"/>
  </w:font>
  <w:font w:name="Verdana">
    <w:panose1 w:val="020B0604030504040204"/>
  </w:font>
  <w:font w:name="Mangal">
    <w:panose1 w:val="02040503050406030204"/>
  </w:font>
  <w:font w:name="Wingdings">
    <w:panose1 w:val="05010000000000000000"/>
  </w:font>
  <w:font w:name="Courier New">
    <w:panose1 w:val="02070309020205020404"/>
  </w:font>
  <w:font w:name="OpenSymbol">
    <w:panose1 w:val="05010000000000000000"/>
  </w:font>
  <w:font w:name="TimesNewRomanPSMT">
    <w:panose1 w:val="020B0709030604020204"/>
  </w:font>
  <w:font w:name="Symbol">
    <w:panose1 w:val="05010000000000000000"/>
  </w:font>
  <w:font w:name="Cambria">
    <w:panose1 w:val="02040503050406030204"/>
  </w:font>
  <w:font w:name="Arial">
    <w:panose1 w:val="020B0604020202020204"/>
  </w:font>
  <w:font w:name="Microsoft YaHei">
    <w:panose1 w:val="020B0503020204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1"/>
      <w:tabs>
        <w:tab w:val="left" w:pos="4395" w:leader="none"/>
        <w:tab w:val="right" w:pos="9638" w:leader="none"/>
      </w:tabs>
      <w:rPr>
        <w:rFonts w:cs="Arial" w:eastAsia="Arial"/>
        <w:color w:val="2F5496"/>
        <w:sz w:val="16"/>
        <w:szCs w:val="16"/>
        <w:lang w:val="fr-FR"/>
      </w:rPr>
    </w:pPr>
    <w:r>
      <w:rPr>
        <w:color w:val="2F5496"/>
        <w:sz w:val="16"/>
        <w:szCs w:val="16"/>
        <w:lang w:val="fr-FR"/>
      </w:rPr>
      <w:t xml:space="preserve">Proof of Concept</w:t>
    </w:r>
    <w:r>
      <w:rPr>
        <w:rFonts w:cs="Arial" w:eastAsia="Arial"/>
        <w:color w:val="2F5496"/>
        <w:sz w:val="16"/>
        <w:szCs w:val="16"/>
        <w:lang w:val="fr-FR"/>
      </w:rPr>
      <w:tab/>
    </w:r>
    <w:r>
      <w:rPr>
        <w:color w:val="2F5496"/>
        <w:sz w:val="16"/>
        <w:szCs w:val="16"/>
        <w:lang w:val="fr-FR"/>
      </w:rPr>
      <w:t xml:space="preserve">R</w:t>
    </w:r>
    <w:r>
      <w:rPr>
        <w:color w:val="2F5496"/>
        <w:sz w:val="16"/>
        <w:szCs w:val="16"/>
        <w:lang w:val="fr-FR"/>
      </w:rPr>
      <w:t xml:space="preserve">ules</w:t>
    </w:r>
    <w:r>
      <w:rPr>
        <w:color w:val="2F5496"/>
        <w:sz w:val="16"/>
        <w:szCs w:val="16"/>
        <w:lang w:val="fr-FR"/>
      </w:rPr>
      <w:t xml:space="preserve"> 20</w:t>
    </w:r>
    <w:r>
      <w:rPr>
        <w:color w:val="2F5496"/>
        <w:sz w:val="16"/>
        <w:szCs w:val="16"/>
        <w:lang w:val="fr-FR"/>
      </w:rPr>
      <w:t xml:space="preserve">20</w:t>
    </w:r>
    <w:r>
      <w:rPr>
        <w:color w:val="2F5496"/>
        <w:sz w:val="16"/>
        <w:szCs w:val="16"/>
        <w:lang w:val="fr-FR"/>
      </w:rPr>
      <w:tab/>
    </w:r>
    <w:r>
      <w:rPr>
        <w:rFonts w:cs="Arial" w:eastAsia="Arial"/>
        <w:color w:val="2F5496"/>
        <w:sz w:val="16"/>
        <w:szCs w:val="16"/>
        <w:lang w:val="fr-FR"/>
      </w:rPr>
      <w:t xml:space="preserve">P</w:t>
    </w:r>
    <w:r>
      <w:rPr>
        <w:color w:val="2F5496"/>
        <w:sz w:val="16"/>
        <w:szCs w:val="16"/>
        <w:lang w:val="fr-FR"/>
      </w:rPr>
      <w:t xml:space="preserve">age</w:t>
    </w:r>
    <w:r>
      <w:rPr>
        <w:rFonts w:cs="Arial" w:eastAsia="Arial"/>
        <w:color w:val="2F5496"/>
        <w:sz w:val="16"/>
        <w:szCs w:val="16"/>
        <w:lang w:val="fr-FR"/>
      </w:rPr>
      <w:t xml:space="preserve"> </w:t>
    </w:r>
    <w:r>
      <w:rPr>
        <w:rStyle w:val="761"/>
        <w:color w:val="2F5496"/>
        <w:sz w:val="16"/>
        <w:szCs w:val="16"/>
        <w:lang w:val="fr-FR"/>
      </w:rPr>
      <w:fldChar w:fldCharType="begin"/>
    </w:r>
    <w:r>
      <w:rPr>
        <w:rStyle w:val="761"/>
        <w:color w:val="2F5496"/>
        <w:sz w:val="16"/>
        <w:szCs w:val="16"/>
        <w:lang w:val="fr-FR"/>
      </w:rPr>
      <w:instrText xml:space="preserve"> PAGE </w:instrText>
    </w:r>
    <w:r>
      <w:rPr>
        <w:rStyle w:val="761"/>
        <w:color w:val="2F5496"/>
        <w:sz w:val="16"/>
        <w:szCs w:val="16"/>
        <w:lang w:val="fr-FR"/>
      </w:rPr>
      <w:fldChar w:fldCharType="separate"/>
    </w:r>
    <w:r>
      <w:rPr>
        <w:rStyle w:val="761"/>
        <w:color w:val="2F5496"/>
        <w:sz w:val="16"/>
        <w:szCs w:val="16"/>
        <w:lang w:val="fr-FR"/>
      </w:rPr>
      <w:t xml:space="preserve">4</w:t>
    </w:r>
    <w:r>
      <w:rPr>
        <w:rStyle w:val="761"/>
        <w:color w:val="2F5496"/>
        <w:sz w:val="16"/>
        <w:szCs w:val="16"/>
        <w:lang w:val="fr-FR"/>
      </w:rPr>
      <w:fldChar w:fldCharType="end"/>
    </w:r>
    <w:r>
      <w:rPr>
        <w:rStyle w:val="761"/>
        <w:rFonts w:cs="Arial" w:eastAsia="Arial"/>
        <w:color w:val="2F5496"/>
        <w:sz w:val="16"/>
        <w:szCs w:val="16"/>
        <w:lang w:val="fr-FR"/>
      </w:rPr>
      <w:t xml:space="preserve"> / </w:t>
    </w:r>
    <w:r>
      <w:rPr>
        <w:rStyle w:val="761"/>
        <w:color w:val="2F5496"/>
        <w:sz w:val="16"/>
        <w:szCs w:val="16"/>
        <w:lang w:val="fr-FR"/>
      </w:rPr>
      <w:fldChar w:fldCharType="begin"/>
    </w:r>
    <w:r>
      <w:rPr>
        <w:rStyle w:val="761"/>
        <w:color w:val="2F5496"/>
        <w:sz w:val="16"/>
        <w:szCs w:val="16"/>
        <w:lang w:val="fr-FR"/>
      </w:rPr>
      <w:instrText xml:space="preserve"> NUMPAGES \*Arabic </w:instrText>
    </w:r>
    <w:r>
      <w:rPr>
        <w:rStyle w:val="761"/>
        <w:color w:val="2F5496"/>
        <w:sz w:val="16"/>
        <w:szCs w:val="16"/>
        <w:lang w:val="fr-FR"/>
      </w:rPr>
      <w:fldChar w:fldCharType="separate"/>
    </w:r>
    <w:r>
      <w:rPr>
        <w:rStyle w:val="761"/>
        <w:color w:val="2F5496"/>
        <w:sz w:val="16"/>
        <w:szCs w:val="16"/>
        <w:lang w:val="fr-FR"/>
      </w:rPr>
      <w:t xml:space="preserve">4</w:t>
    </w:r>
    <w:r>
      <w:rPr>
        <w:rStyle w:val="761"/>
        <w:color w:val="2F5496"/>
        <w:sz w:val="16"/>
        <w:szCs w:val="16"/>
        <w:lang w:val="fr-FR"/>
      </w:rP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 w:type="continuationNotice" w:id="1">
    <w:p>
      <w:r/>
      <w:r/>
    </w:p>
  </w:footnote>
  <w:footnote w:id="2">
    <w:p>
      <w:pPr>
        <w:pStyle w:val="734"/>
        <w:jc w:val="both"/>
        <w:rPr>
          <w:rFonts w:ascii="Calibri" w:hAnsi="Calibri" w:cs="Mangal"/>
          <w:sz w:val="16"/>
          <w:szCs w:val="16"/>
        </w:rPr>
      </w:pPr>
      <w:r>
        <w:rPr>
          <w:rStyle w:val="772"/>
          <w:sz w:val="16"/>
          <w:szCs w:val="16"/>
        </w:rPr>
        <w:footnoteRef/>
      </w:r>
      <w:r>
        <w:rPr>
          <w:sz w:val="16"/>
          <w:szCs w:val="16"/>
        </w:rPr>
        <w:t xml:space="preserve"> Ordonnance du 27 juillet 2017 visant à promouvoir la recherche, le développement et l'innovation par l'octroi d'aides à finalité non économique en faveur des organisations non marchandes, des organismes de recherche et des entreprises.</w:t>
      </w:r>
      <w:r/>
    </w:p>
  </w:footnote>
  <w:footnote w:id="3">
    <w:p>
      <w:pPr>
        <w:pStyle w:val="734"/>
        <w:jc w:val="both"/>
        <w:rPr>
          <w:szCs w:val="18"/>
        </w:rPr>
      </w:pPr>
      <w:r>
        <w:rPr>
          <w:rStyle w:val="772"/>
          <w:sz w:val="16"/>
          <w:szCs w:val="16"/>
        </w:rPr>
        <w:footnoteRef/>
      </w:r>
      <w:r>
        <w:rPr>
          <w:sz w:val="16"/>
          <w:szCs w:val="16"/>
        </w:rPr>
        <w:t xml:space="preserve"> </w:t>
      </w:r>
      <w:r>
        <w:rPr>
          <w:sz w:val="16"/>
          <w:szCs w:val="16"/>
        </w:rPr>
        <w:t xml:space="preserve">Arrêté du Gouvernement de la Région de Bruxelles-Capitale du 21 février 2019 portant exécution de l’ordonn</w:t>
      </w:r>
      <w:r>
        <w:rPr>
          <w:sz w:val="16"/>
          <w:szCs w:val="16"/>
        </w:rPr>
        <w:t xml:space="preserve">ance du 27 juillet 2017 visant à promouvoir la recherche, le développement et l’innovation par l’octroi d’aides à finalité non-économique en faveur des organisations non-marchandes, des organismes de recherche et des entreprises, notamment son article 2 §1</w:t>
      </w:r>
      <w:r>
        <w:rPr>
          <w:sz w:val="16"/>
          <w:szCs w:val="16"/>
          <w:vertAlign w:val="superscript"/>
        </w:rPr>
        <w:t xml:space="preserve">er</w:t>
      </w:r>
      <w:r>
        <w:rPr>
          <w:sz w:val="16"/>
          <w:szCs w:val="16"/>
        </w:rP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0"/>
    </w:pPr>
    <w:r>
      <w:rPr>
        <w:color w:val="212121"/>
        <w:lang w:eastAsia="fr-BE"/>
      </w:rPr>
      <mc:AlternateContent>
        <mc:Choice Requires="wpg">
          <w:drawing>
            <wp:inline xmlns:wp="http://schemas.openxmlformats.org/drawingml/2006/wordprocessingDrawing" distT="0" distB="0" distL="0" distR="0">
              <wp:extent cx="1306286" cy="505572"/>
              <wp:effectExtent l="0" t="0" r="8255" b="8890"/>
              <wp:docPr id="1" name="Imag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1" hidden="0"/>
                      <pic:cNvPicPr>
                        <a:picLocks noChangeAspect="1"/>
                      </pic:cNvPicPr>
                    </pic:nvPicPr>
                    <pic:blipFill>
                      <a:blip r:embed="rId1"/>
                      <a:stretch/>
                    </pic:blipFill>
                    <pic:spPr bwMode="auto">
                      <a:xfrm>
                        <a:off x="0" y="0"/>
                        <a:ext cx="1320234" cy="51096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02.9pt;height:39.8pt;">
              <v:path textboxrect="0,0,0,0"/>
              <v:imagedata r:id="rId1" o:title=""/>
            </v:shape>
          </w:pict>
        </mc:Fallback>
      </mc:AlternateContent>
    </w:r>
    <w:r/>
  </w:p>
  <w:p>
    <w:pPr>
      <w:pStyle w:val="73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460"/>
      <w:isLgl w:val="false"/>
      <w:suff w:val="nothing"/>
      <w:lvlText w:val="%1"/>
      <w:lvlJc w:val="left"/>
      <w:pPr>
        <w:ind w:left="432" w:hanging="432"/>
        <w:tabs>
          <w:tab w:val="num" w:pos="0" w:leader="none"/>
        </w:tabs>
      </w:pPr>
    </w:lvl>
    <w:lvl w:ilvl="1">
      <w:start w:val="1"/>
      <w:numFmt w:val="decimal"/>
      <w:pStyle w:val="461"/>
      <w:isLgl w:val="false"/>
      <w:suff w:val="nothing"/>
      <w:lvlText w:val="%1.%2"/>
      <w:lvlJc w:val="left"/>
      <w:pPr>
        <w:ind w:left="4120" w:hanging="576"/>
        <w:tabs>
          <w:tab w:val="num" w:pos="3544" w:leader="none"/>
        </w:tabs>
      </w:pPr>
    </w:lvl>
    <w:lvl w:ilvl="2">
      <w:start w:val="1"/>
      <w:numFmt w:val="decimal"/>
      <w:pStyle w:val="462"/>
      <w:isLgl w:val="false"/>
      <w:suff w:val="nothing"/>
      <w:lvlText w:val="%1.%2.%3"/>
      <w:lvlJc w:val="left"/>
      <w:pPr>
        <w:ind w:left="720" w:hanging="720"/>
        <w:tabs>
          <w:tab w:val="num" w:pos="0" w:leader="none"/>
        </w:tabs>
      </w:pPr>
    </w:lvl>
    <w:lvl w:ilvl="3">
      <w:start w:val="1"/>
      <w:numFmt w:val="decimal"/>
      <w:isLgl w:val="false"/>
      <w:suff w:val="nothing"/>
      <w:lvlText w:val="%1.%2.%3.%4"/>
      <w:lvlJc w:val="left"/>
      <w:pPr>
        <w:ind w:left="864" w:hanging="864"/>
        <w:tabs>
          <w:tab w:val="num" w:pos="0" w:leader="none"/>
        </w:tabs>
      </w:pPr>
    </w:lvl>
    <w:lvl w:ilvl="4">
      <w:start w:val="1"/>
      <w:numFmt w:val="decimal"/>
      <w:isLgl w:val="false"/>
      <w:suff w:val="nothing"/>
      <w:lvlText w:val="%1.%2.%3.%4.%5"/>
      <w:lvlJc w:val="left"/>
      <w:pPr>
        <w:ind w:left="1008" w:hanging="1008"/>
        <w:tabs>
          <w:tab w:val="num" w:pos="0" w:leader="none"/>
        </w:tabs>
      </w:pPr>
    </w:lvl>
    <w:lvl w:ilvl="5">
      <w:start w:val="1"/>
      <w:numFmt w:val="decimal"/>
      <w:isLgl w:val="false"/>
      <w:suff w:val="nothing"/>
      <w:lvlText w:val="%2.%3.%4.%5.%6"/>
      <w:lvlJc w:val="left"/>
      <w:pPr>
        <w:ind w:left="1152" w:hanging="1152"/>
        <w:tabs>
          <w:tab w:val="num" w:pos="0" w:leader="none"/>
        </w:tabs>
      </w:pPr>
    </w:lvl>
    <w:lvl w:ilvl="6">
      <w:start w:val="1"/>
      <w:numFmt w:val="decimal"/>
      <w:isLgl w:val="false"/>
      <w:suff w:val="nothing"/>
      <w:lvlText w:val="%3.%4.%5.%6.%7"/>
      <w:lvlJc w:val="left"/>
      <w:pPr>
        <w:ind w:left="1296" w:hanging="1296"/>
        <w:tabs>
          <w:tab w:val="num" w:pos="0" w:leader="none"/>
        </w:tabs>
      </w:pPr>
    </w:lvl>
    <w:lvl w:ilvl="7">
      <w:start w:val="1"/>
      <w:numFmt w:val="decimal"/>
      <w:isLgl w:val="false"/>
      <w:suff w:val="nothing"/>
      <w:lvlText w:val="%4.%5.%6.%7.%8"/>
      <w:lvlJc w:val="left"/>
      <w:pPr>
        <w:ind w:left="1440" w:hanging="1440"/>
        <w:tabs>
          <w:tab w:val="num" w:pos="0" w:leader="none"/>
        </w:tabs>
      </w:pPr>
    </w:lvl>
    <w:lvl w:ilvl="8">
      <w:start w:val="1"/>
      <w:numFmt w:val="decimal"/>
      <w:isLgl w:val="false"/>
      <w:suff w:val="nothing"/>
      <w:lvlText w:val="%5.%6.%7.%8.%9"/>
      <w:lvlJc w:val="left"/>
      <w:pPr>
        <w:ind w:left="1584" w:hanging="1584"/>
        <w:tabs>
          <w:tab w:val="num" w:pos="0" w:leader="none"/>
        </w:tabs>
      </w:p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styleLink w:val="759"/>
    <w:lvl w:ilvl="0">
      <w:start w:val="1"/>
      <w:numFmt w:val="decimal"/>
      <w:pStyle w:val="759"/>
      <w:isLgl w:val="false"/>
      <w:suff w:val="tab"/>
      <w:lvlText w:val="%1."/>
      <w:lvlJc w:val="left"/>
      <w:pPr>
        <w:ind w:left="720" w:hanging="360"/>
      </w:pPr>
    </w:lvl>
    <w:lvl w:ilvl="1">
      <w:start w:val="1"/>
      <w:numFmt w:val="none"/>
      <w:isLgl w:val="false"/>
      <w:suff w:val="tab"/>
      <w:lvlText w:val="%2"/>
      <w:lvlJc w:val="left"/>
      <w:pPr/>
    </w:lvl>
    <w:lvl w:ilvl="2">
      <w:start w:val="1"/>
      <w:numFmt w:val="none"/>
      <w:isLgl w:val="false"/>
      <w:suff w:val="tab"/>
      <w:lvlText w:val=""/>
      <w:lvlJc w:val="left"/>
      <w:pPr/>
    </w:lvl>
    <w:lvl w:ilvl="3">
      <w:start w:val="1"/>
      <w:numFmt w:val="none"/>
      <w:isLgl w:val="false"/>
      <w:suff w:val="tab"/>
      <w:lvlText w:val=""/>
      <w:lvlJc w:val="left"/>
      <w:pPr/>
    </w:lvl>
    <w:lvl w:ilvl="4">
      <w:start w:val="1"/>
      <w:numFmt w:val="none"/>
      <w:isLgl w:val="false"/>
      <w:suff w:val="tab"/>
      <w:lvlText w:val=""/>
      <w:lvlJc w:val="left"/>
      <w:pPr/>
    </w:lvl>
    <w:lvl w:ilvl="5">
      <w:start w:val="1"/>
      <w:numFmt w:val="none"/>
      <w:isLgl w:val="false"/>
      <w:suff w:val="tab"/>
      <w:lvlText w:val=""/>
      <w:lvlJc w:val="left"/>
      <w:pPr/>
    </w:lvl>
    <w:lvl w:ilvl="6">
      <w:start w:val="1"/>
      <w:numFmt w:val="none"/>
      <w:isLgl w:val="false"/>
      <w:suff w:val="tab"/>
      <w:lvlText w:val=""/>
      <w:lvlJc w:val="left"/>
      <w:pPr/>
    </w:lvl>
    <w:lvl w:ilvl="7">
      <w:start w:val="1"/>
      <w:numFmt w:val="none"/>
      <w:isLgl w:val="false"/>
      <w:suff w:val="tab"/>
      <w:lvlText w:val=""/>
      <w:lvlJc w:val="left"/>
      <w:pPr/>
    </w:lvl>
    <w:lvl w:ilvl="8">
      <w:start w:val="1"/>
      <w:numFmt w:val="none"/>
      <w:isLgl w:val="false"/>
      <w:suff w:val="tab"/>
      <w:lvlText w:val=""/>
      <w:lvlJc w:val="left"/>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rPr>
        <w:b w:val="fals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footnote w:id="1"/>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fr-BE" w:bidi="ar-SA" w:eastAsia="fr-BE"/>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
    <w:name w:val="Heading 3 Char"/>
    <w:basedOn w:val="463"/>
    <w:link w:val="462"/>
    <w:uiPriority w:val="9"/>
    <w:rPr>
      <w:rFonts w:ascii="Arial" w:hAnsi="Arial" w:cs="Arial" w:eastAsia="Arial"/>
      <w:sz w:val="30"/>
      <w:szCs w:val="30"/>
    </w:rPr>
  </w:style>
  <w:style w:type="paragraph" w:styleId="17">
    <w:name w:val="Heading 4"/>
    <w:basedOn w:val="459"/>
    <w:next w:val="459"/>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463"/>
    <w:link w:val="17"/>
    <w:uiPriority w:val="9"/>
    <w:rPr>
      <w:rFonts w:ascii="Arial" w:hAnsi="Arial" w:cs="Arial" w:eastAsia="Arial"/>
      <w:b/>
      <w:bCs/>
      <w:sz w:val="26"/>
      <w:szCs w:val="26"/>
    </w:rPr>
  </w:style>
  <w:style w:type="paragraph" w:styleId="19">
    <w:name w:val="Heading 5"/>
    <w:basedOn w:val="459"/>
    <w:next w:val="459"/>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463"/>
    <w:link w:val="19"/>
    <w:uiPriority w:val="9"/>
    <w:rPr>
      <w:rFonts w:ascii="Arial" w:hAnsi="Arial" w:cs="Arial" w:eastAsia="Arial"/>
      <w:b/>
      <w:bCs/>
      <w:sz w:val="24"/>
      <w:szCs w:val="24"/>
    </w:rPr>
  </w:style>
  <w:style w:type="paragraph" w:styleId="21">
    <w:name w:val="Heading 6"/>
    <w:basedOn w:val="459"/>
    <w:next w:val="459"/>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463"/>
    <w:link w:val="21"/>
    <w:uiPriority w:val="9"/>
    <w:rPr>
      <w:rFonts w:ascii="Arial" w:hAnsi="Arial" w:cs="Arial" w:eastAsia="Arial"/>
      <w:b/>
      <w:bCs/>
      <w:sz w:val="22"/>
      <w:szCs w:val="22"/>
    </w:rPr>
  </w:style>
  <w:style w:type="paragraph" w:styleId="23">
    <w:name w:val="Heading 7"/>
    <w:basedOn w:val="459"/>
    <w:next w:val="459"/>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463"/>
    <w:link w:val="23"/>
    <w:uiPriority w:val="9"/>
    <w:rPr>
      <w:rFonts w:ascii="Arial" w:hAnsi="Arial" w:cs="Arial" w:eastAsia="Arial"/>
      <w:b/>
      <w:bCs/>
      <w:i/>
      <w:iCs/>
      <w:sz w:val="22"/>
      <w:szCs w:val="22"/>
    </w:rPr>
  </w:style>
  <w:style w:type="paragraph" w:styleId="25">
    <w:name w:val="Heading 8"/>
    <w:basedOn w:val="459"/>
    <w:next w:val="459"/>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463"/>
    <w:link w:val="25"/>
    <w:uiPriority w:val="9"/>
    <w:rPr>
      <w:rFonts w:ascii="Arial" w:hAnsi="Arial" w:cs="Arial" w:eastAsia="Arial"/>
      <w:i/>
      <w:iCs/>
      <w:sz w:val="22"/>
      <w:szCs w:val="22"/>
    </w:rPr>
  </w:style>
  <w:style w:type="paragraph" w:styleId="27">
    <w:name w:val="Heading 9"/>
    <w:basedOn w:val="459"/>
    <w:next w:val="459"/>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463"/>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459"/>
    <w:next w:val="459"/>
    <w:link w:val="33"/>
    <w:qFormat/>
    <w:uiPriority w:val="10"/>
    <w:rPr>
      <w:sz w:val="48"/>
      <w:szCs w:val="48"/>
    </w:rPr>
    <w:pPr>
      <w:contextualSpacing w:val="true"/>
      <w:spacing w:after="200" w:before="300"/>
    </w:pPr>
  </w:style>
  <w:style w:type="character" w:styleId="33">
    <w:name w:val="Title Char"/>
    <w:basedOn w:val="463"/>
    <w:link w:val="32"/>
    <w:uiPriority w:val="10"/>
    <w:rPr>
      <w:sz w:val="48"/>
      <w:szCs w:val="48"/>
    </w:rPr>
  </w:style>
  <w:style w:type="character" w:styleId="35">
    <w:name w:val="Subtitle Char"/>
    <w:basedOn w:val="463"/>
    <w:link w:val="756"/>
    <w:uiPriority w:val="11"/>
    <w:rPr>
      <w:sz w:val="24"/>
      <w:szCs w:val="24"/>
    </w:rPr>
  </w:style>
  <w:style w:type="character" w:styleId="37">
    <w:name w:val="Quote Char"/>
    <w:link w:val="754"/>
    <w:uiPriority w:val="29"/>
    <w:rPr>
      <w:i/>
    </w:rPr>
  </w:style>
  <w:style w:type="paragraph" w:styleId="38">
    <w:name w:val="Intense Quote"/>
    <w:basedOn w:val="459"/>
    <w:next w:val="459"/>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5">
    <w:name w:val="Caption Char"/>
    <w:basedOn w:val="715"/>
    <w:link w:val="731"/>
    <w:uiPriority w:val="99"/>
  </w:style>
  <w:style w:type="table" w:styleId="47">
    <w:name w:val="Table Grid Light"/>
    <w:basedOn w:val="46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6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6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6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6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6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6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6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6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6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6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6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6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6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6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6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6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6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6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6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6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6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6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6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6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6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6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6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6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6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6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6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6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6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6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6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6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6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6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6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6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46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6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6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6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6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6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6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64"/>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64"/>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64"/>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64"/>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64"/>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64"/>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64"/>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6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6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6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6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6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6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6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6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6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6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6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6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6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6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6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6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6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6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6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6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6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6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6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6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6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6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6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6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6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6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46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46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46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46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46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46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6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46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46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46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46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46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4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6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6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6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6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6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6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6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6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6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6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6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6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6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6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459" w:default="1">
    <w:name w:val="Normal"/>
    <w:qFormat/>
    <w:rPr>
      <w:sz w:val="22"/>
      <w:szCs w:val="22"/>
      <w:lang w:val="nl-BE" w:eastAsia="zh-CN"/>
    </w:rPr>
  </w:style>
  <w:style w:type="paragraph" w:styleId="460">
    <w:name w:val="Heading 1"/>
    <w:basedOn w:val="459"/>
    <w:next w:val="459"/>
    <w:qFormat/>
    <w:rPr>
      <w:rFonts w:ascii="Cambria" w:hAnsi="Cambria" w:cs="Cambria"/>
      <w:b/>
      <w:bCs/>
      <w:color w:val="365F91"/>
      <w:sz w:val="28"/>
      <w:szCs w:val="28"/>
    </w:rPr>
    <w:pPr>
      <w:numPr>
        <w:numId w:val="1"/>
      </w:numPr>
      <w:keepLines/>
      <w:keepNext/>
      <w:spacing w:before="240"/>
      <w:outlineLvl w:val="0"/>
    </w:pPr>
  </w:style>
  <w:style w:type="paragraph" w:styleId="461">
    <w:name w:val="Heading 2"/>
    <w:basedOn w:val="459"/>
    <w:next w:val="459"/>
    <w:link w:val="776"/>
    <w:qFormat/>
    <w:rPr>
      <w:rFonts w:ascii="Cambria" w:hAnsi="Cambria" w:cs="Cambria"/>
      <w:b/>
      <w:i/>
      <w:color w:val="1F4E79" w:themeColor="accent1" w:themeShade="80"/>
      <w:sz w:val="24"/>
      <w:szCs w:val="16"/>
    </w:rPr>
    <w:pPr>
      <w:numPr>
        <w:ilvl w:val="1"/>
        <w:numId w:val="1"/>
      </w:numPr>
      <w:ind w:left="578" w:hanging="578"/>
      <w:keepNext/>
      <w:spacing w:after="62" w:before="120"/>
      <w:tabs>
        <w:tab w:val="num" w:pos="0" w:leader="none"/>
        <w:tab w:val="clear" w:pos="3544" w:leader="none"/>
      </w:tabs>
      <w:outlineLvl w:val="1"/>
    </w:pPr>
  </w:style>
  <w:style w:type="paragraph" w:styleId="462">
    <w:name w:val="Heading 3"/>
    <w:basedOn w:val="717"/>
    <w:next w:val="713"/>
    <w:qFormat/>
    <w:rPr>
      <w:rFonts w:ascii="Times New Roman" w:hAnsi="Times New Roman" w:cs="Times New Roman"/>
      <w:b/>
      <w:bCs/>
      <w:sz w:val="22"/>
    </w:rPr>
    <w:pPr>
      <w:numPr>
        <w:ilvl w:val="2"/>
        <w:numId w:val="1"/>
      </w:numPr>
      <w:outlineLvl w:val="2"/>
    </w:pPr>
  </w:style>
  <w:style w:type="character" w:styleId="463" w:default="1">
    <w:name w:val="Default Paragraph Font"/>
    <w:uiPriority w:val="1"/>
    <w:semiHidden/>
    <w:unhideWhenUsed/>
  </w:style>
  <w:style w:type="table" w:styleId="464" w:default="1">
    <w:name w:val="Normal Table"/>
    <w:uiPriority w:val="99"/>
    <w:semiHidden/>
    <w:unhideWhenUsed/>
    <w:tblPr>
      <w:tblInd w:w="0" w:type="dxa"/>
      <w:tblCellMar>
        <w:left w:w="108" w:type="dxa"/>
        <w:top w:w="0" w:type="dxa"/>
        <w:right w:w="108" w:type="dxa"/>
        <w:bottom w:w="0" w:type="dxa"/>
      </w:tblCellMar>
    </w:tblPr>
  </w:style>
  <w:style w:type="numbering" w:styleId="465" w:default="1">
    <w:name w:val="No List"/>
    <w:uiPriority w:val="99"/>
    <w:semiHidden/>
    <w:unhideWhenUsed/>
  </w:style>
  <w:style w:type="character" w:styleId="466" w:customStyle="1">
    <w:name w:val="WW8Num1z0"/>
  </w:style>
  <w:style w:type="character" w:styleId="467" w:customStyle="1">
    <w:name w:val="WW8Num1z1"/>
  </w:style>
  <w:style w:type="character" w:styleId="468" w:customStyle="1">
    <w:name w:val="WW8Num1z2"/>
  </w:style>
  <w:style w:type="character" w:styleId="469" w:customStyle="1">
    <w:name w:val="WW8Num1z3"/>
  </w:style>
  <w:style w:type="character" w:styleId="470" w:customStyle="1">
    <w:name w:val="WW8Num1z4"/>
  </w:style>
  <w:style w:type="character" w:styleId="471" w:customStyle="1">
    <w:name w:val="WW8Num1z5"/>
  </w:style>
  <w:style w:type="character" w:styleId="472" w:customStyle="1">
    <w:name w:val="WW8Num1z6"/>
  </w:style>
  <w:style w:type="character" w:styleId="473" w:customStyle="1">
    <w:name w:val="WW8Num1z7"/>
  </w:style>
  <w:style w:type="character" w:styleId="474" w:customStyle="1">
    <w:name w:val="WW8Num1z8"/>
  </w:style>
  <w:style w:type="character" w:styleId="475" w:customStyle="1">
    <w:name w:val="WW8Num2z0"/>
  </w:style>
  <w:style w:type="character" w:styleId="476" w:customStyle="1">
    <w:name w:val="WW8Num2z1"/>
  </w:style>
  <w:style w:type="character" w:styleId="477" w:customStyle="1">
    <w:name w:val="WW8Num2z2"/>
  </w:style>
  <w:style w:type="character" w:styleId="478" w:customStyle="1">
    <w:name w:val="WW8Num2z3"/>
  </w:style>
  <w:style w:type="character" w:styleId="479" w:customStyle="1">
    <w:name w:val="WW8Num2z4"/>
  </w:style>
  <w:style w:type="character" w:styleId="480" w:customStyle="1">
    <w:name w:val="WW8Num2z5"/>
  </w:style>
  <w:style w:type="character" w:styleId="481" w:customStyle="1">
    <w:name w:val="WW8Num2z6"/>
  </w:style>
  <w:style w:type="character" w:styleId="482" w:customStyle="1">
    <w:name w:val="WW8Num2z7"/>
  </w:style>
  <w:style w:type="character" w:styleId="483" w:customStyle="1">
    <w:name w:val="WW8Num2z8"/>
  </w:style>
  <w:style w:type="character" w:styleId="484" w:customStyle="1">
    <w:name w:val="WW8Num3z0"/>
    <w:rPr>
      <w:rFonts w:ascii="Symbol" w:hAnsi="Symbol" w:cs="Times New Roman"/>
    </w:rPr>
  </w:style>
  <w:style w:type="character" w:styleId="485" w:customStyle="1">
    <w:name w:val="WW8Num3z1"/>
    <w:rPr>
      <w:rFonts w:ascii="OpenSymbol" w:hAnsi="OpenSymbol" w:cs="Courier New"/>
    </w:rPr>
  </w:style>
  <w:style w:type="character" w:styleId="486" w:customStyle="1">
    <w:name w:val="WW8Num4z0"/>
    <w:rPr>
      <w:rFonts w:ascii="Symbol" w:hAnsi="Symbol" w:cs="Times New Roman"/>
    </w:rPr>
  </w:style>
  <w:style w:type="character" w:styleId="487" w:customStyle="1">
    <w:name w:val="WW8Num4z1"/>
    <w:rPr>
      <w:rFonts w:ascii="OpenSymbol" w:hAnsi="OpenSymbol" w:cs="Arial"/>
    </w:rPr>
  </w:style>
  <w:style w:type="character" w:styleId="488" w:customStyle="1">
    <w:name w:val="WW8Num5z0"/>
    <w:rPr>
      <w:rFonts w:ascii="Symbol" w:hAnsi="Symbol" w:cs="Symbol"/>
    </w:rPr>
  </w:style>
  <w:style w:type="character" w:styleId="489" w:customStyle="1">
    <w:name w:val="WW8Num5z1"/>
    <w:rPr>
      <w:rFonts w:ascii="OpenSymbol" w:hAnsi="OpenSymbol" w:cs="Courier New"/>
    </w:rPr>
  </w:style>
  <w:style w:type="character" w:styleId="490" w:customStyle="1">
    <w:name w:val="WW8Num6z0"/>
    <w:rPr>
      <w:rFonts w:ascii="Symbol" w:hAnsi="Symbol" w:cs="Times New Roman"/>
    </w:rPr>
  </w:style>
  <w:style w:type="character" w:styleId="491" w:customStyle="1">
    <w:name w:val="WW8Num6z1"/>
    <w:rPr>
      <w:rFonts w:ascii="OpenSymbol" w:hAnsi="OpenSymbol" w:cs="Courier New"/>
    </w:rPr>
  </w:style>
  <w:style w:type="character" w:styleId="492" w:customStyle="1">
    <w:name w:val="WW8Num7z0"/>
    <w:rPr>
      <w:rFonts w:ascii="Symbol" w:hAnsi="Symbol" w:cs="Symbol"/>
    </w:rPr>
  </w:style>
  <w:style w:type="character" w:styleId="493" w:customStyle="1">
    <w:name w:val="WW8Num7z1"/>
    <w:rPr>
      <w:rFonts w:ascii="OpenSymbol" w:hAnsi="OpenSymbol" w:cs="Arial"/>
    </w:rPr>
  </w:style>
  <w:style w:type="character" w:styleId="494" w:customStyle="1">
    <w:name w:val="WW8Num8z0"/>
    <w:rPr>
      <w:rFonts w:ascii="Symbol" w:hAnsi="Symbol" w:cs="Verdana"/>
    </w:rPr>
  </w:style>
  <w:style w:type="character" w:styleId="495" w:customStyle="1">
    <w:name w:val="WW8Num8z1"/>
    <w:rPr>
      <w:rFonts w:ascii="OpenSymbol" w:hAnsi="OpenSymbol" w:cs="Courier New"/>
    </w:rPr>
  </w:style>
  <w:style w:type="character" w:styleId="496" w:customStyle="1">
    <w:name w:val="WW8Num9z0"/>
    <w:rPr>
      <w:rFonts w:ascii="Symbol" w:hAnsi="Symbol" w:cs="Symbol"/>
      <w:b w:val="false"/>
      <w:bCs w:val="false"/>
      <w:i w:val="false"/>
      <w:iCs w:val="false"/>
      <w:sz w:val="22"/>
      <w:szCs w:val="22"/>
      <w:lang w:val="en-GB"/>
    </w:rPr>
  </w:style>
  <w:style w:type="character" w:styleId="497" w:customStyle="1">
    <w:name w:val="WW8Num9z1"/>
    <w:rPr>
      <w:rFonts w:ascii="Courier New" w:hAnsi="Courier New" w:cs="Courier New"/>
    </w:rPr>
  </w:style>
  <w:style w:type="character" w:styleId="498" w:customStyle="1">
    <w:name w:val="WW8Num9z2"/>
    <w:rPr>
      <w:rFonts w:ascii="Wingdings" w:hAnsi="Wingdings" w:cs="Wingdings"/>
    </w:rPr>
  </w:style>
  <w:style w:type="character" w:styleId="499" w:customStyle="1">
    <w:name w:val="WW8Num9z3"/>
  </w:style>
  <w:style w:type="character" w:styleId="500" w:customStyle="1">
    <w:name w:val="WW8Num9z4"/>
  </w:style>
  <w:style w:type="character" w:styleId="501" w:customStyle="1">
    <w:name w:val="WW8Num9z5"/>
  </w:style>
  <w:style w:type="character" w:styleId="502" w:customStyle="1">
    <w:name w:val="WW8Num9z6"/>
  </w:style>
  <w:style w:type="character" w:styleId="503" w:customStyle="1">
    <w:name w:val="WW8Num9z7"/>
  </w:style>
  <w:style w:type="character" w:styleId="504" w:customStyle="1">
    <w:name w:val="WW8Num9z8"/>
  </w:style>
  <w:style w:type="character" w:styleId="505" w:customStyle="1">
    <w:name w:val="WW8Num10z0"/>
    <w:rPr>
      <w:rFonts w:ascii="Symbol" w:hAnsi="Symbol" w:cs="Symbol"/>
    </w:rPr>
  </w:style>
  <w:style w:type="character" w:styleId="506" w:customStyle="1">
    <w:name w:val="WW8Num10z1"/>
    <w:rPr>
      <w:rFonts w:ascii="OpenSymbol" w:hAnsi="OpenSymbol" w:cs="Courier New"/>
    </w:rPr>
  </w:style>
  <w:style w:type="character" w:styleId="507" w:customStyle="1">
    <w:name w:val="WW8Num11z0"/>
    <w:rPr>
      <w:rFonts w:ascii="Symbol" w:hAnsi="Symbol" w:cs="Times New Roman"/>
    </w:rPr>
  </w:style>
  <w:style w:type="character" w:styleId="508" w:customStyle="1">
    <w:name w:val="WW8Num11z1"/>
    <w:rPr>
      <w:rFonts w:ascii="OpenSymbol" w:hAnsi="OpenSymbol" w:cs="Courier New"/>
    </w:rPr>
  </w:style>
  <w:style w:type="character" w:styleId="509" w:customStyle="1">
    <w:name w:val="WW8Num12z0"/>
    <w:rPr>
      <w:rFonts w:ascii="Symbol" w:hAnsi="Symbol" w:cs="Times New Roman"/>
      <w:sz w:val="22"/>
      <w:szCs w:val="22"/>
      <w:lang w:val="fr-FR"/>
    </w:rPr>
  </w:style>
  <w:style w:type="character" w:styleId="510" w:customStyle="1">
    <w:name w:val="WW8Num12z1"/>
    <w:rPr>
      <w:rFonts w:ascii="OpenSymbol" w:hAnsi="OpenSymbol" w:cs="Courier New"/>
    </w:rPr>
  </w:style>
  <w:style w:type="character" w:styleId="511" w:customStyle="1">
    <w:name w:val="WW8Num13z0"/>
    <w:rPr>
      <w:rFonts w:ascii="Symbol" w:hAnsi="Symbol" w:cs="Times New Roman"/>
    </w:rPr>
  </w:style>
  <w:style w:type="character" w:styleId="512" w:customStyle="1">
    <w:name w:val="WW8Num13z1"/>
    <w:rPr>
      <w:rFonts w:ascii="OpenSymbol" w:hAnsi="OpenSymbol" w:cs="Courier New"/>
    </w:rPr>
  </w:style>
  <w:style w:type="character" w:styleId="513" w:customStyle="1">
    <w:name w:val="WW8Num14z0"/>
    <w:rPr>
      <w:rFonts w:ascii="Symbol" w:hAnsi="Symbol" w:cs="Times New Roman"/>
    </w:rPr>
  </w:style>
  <w:style w:type="character" w:styleId="514" w:customStyle="1">
    <w:name w:val="WW8Num14z1"/>
    <w:rPr>
      <w:rFonts w:ascii="OpenSymbol" w:hAnsi="OpenSymbol" w:cs="Courier New"/>
    </w:rPr>
  </w:style>
  <w:style w:type="character" w:styleId="515" w:customStyle="1">
    <w:name w:val="WW8Num15z0"/>
    <w:rPr>
      <w:rFonts w:ascii="Symbol" w:hAnsi="Symbol" w:cs="Times New Roman"/>
    </w:rPr>
  </w:style>
  <w:style w:type="character" w:styleId="516" w:customStyle="1">
    <w:name w:val="WW8Num15z1"/>
    <w:rPr>
      <w:rFonts w:ascii="OpenSymbol" w:hAnsi="OpenSymbol" w:cs="Courier New"/>
    </w:rPr>
  </w:style>
  <w:style w:type="character" w:styleId="517" w:customStyle="1">
    <w:name w:val="WW8Num16z0"/>
    <w:rPr>
      <w:rFonts w:ascii="Symbol" w:hAnsi="Symbol" w:cs="Symbol"/>
    </w:rPr>
  </w:style>
  <w:style w:type="character" w:styleId="518" w:customStyle="1">
    <w:name w:val="WW8Num16z1"/>
    <w:rPr>
      <w:rFonts w:ascii="OpenSymbol" w:hAnsi="OpenSymbol" w:cs="Arial"/>
    </w:rPr>
  </w:style>
  <w:style w:type="character" w:styleId="519" w:customStyle="1">
    <w:name w:val="WW8Num17z0"/>
    <w:rPr>
      <w:rFonts w:ascii="Symbol" w:hAnsi="Symbol" w:cs="Symbol"/>
    </w:rPr>
  </w:style>
  <w:style w:type="character" w:styleId="520" w:customStyle="1">
    <w:name w:val="WW8Num17z1"/>
    <w:rPr>
      <w:rFonts w:ascii="OpenSymbol" w:hAnsi="OpenSymbol" w:cs="Courier New"/>
    </w:rPr>
  </w:style>
  <w:style w:type="character" w:styleId="521" w:customStyle="1">
    <w:name w:val="WW8Num18z0"/>
    <w:rPr>
      <w:rFonts w:ascii="Symbol" w:hAnsi="Symbol" w:cs="OpenSymbol"/>
      <w:lang w:val="fr-FR"/>
    </w:rPr>
  </w:style>
  <w:style w:type="character" w:styleId="522" w:customStyle="1">
    <w:name w:val="WW8Num18z1"/>
    <w:rPr>
      <w:rFonts w:ascii="OpenSymbol" w:hAnsi="OpenSymbol" w:cs="OpenSymbol"/>
    </w:rPr>
  </w:style>
  <w:style w:type="character" w:styleId="523" w:customStyle="1">
    <w:name w:val="WW8Num18z2"/>
  </w:style>
  <w:style w:type="character" w:styleId="524" w:customStyle="1">
    <w:name w:val="WW8Num18z3"/>
  </w:style>
  <w:style w:type="character" w:styleId="525" w:customStyle="1">
    <w:name w:val="WW8Num18z4"/>
  </w:style>
  <w:style w:type="character" w:styleId="526" w:customStyle="1">
    <w:name w:val="WW8Num18z5"/>
  </w:style>
  <w:style w:type="character" w:styleId="527" w:customStyle="1">
    <w:name w:val="WW8Num18z6"/>
  </w:style>
  <w:style w:type="character" w:styleId="528" w:customStyle="1">
    <w:name w:val="WW8Num18z7"/>
  </w:style>
  <w:style w:type="character" w:styleId="529" w:customStyle="1">
    <w:name w:val="WW8Num18z8"/>
  </w:style>
  <w:style w:type="character" w:styleId="530" w:customStyle="1">
    <w:name w:val="WW8Num19z0"/>
    <w:rPr>
      <w:rFonts w:ascii="Symbol" w:hAnsi="Symbol" w:cs="OpenSymbol"/>
    </w:rPr>
  </w:style>
  <w:style w:type="character" w:styleId="531" w:customStyle="1">
    <w:name w:val="WW8Num19z1"/>
    <w:rPr>
      <w:rFonts w:ascii="OpenSymbol" w:hAnsi="OpenSymbol" w:cs="Arial"/>
    </w:rPr>
  </w:style>
  <w:style w:type="character" w:styleId="532" w:customStyle="1">
    <w:name w:val="WW8Num20z0"/>
    <w:rPr>
      <w:rFonts w:ascii="Symbol" w:hAnsi="Symbol" w:cs="Wingdings"/>
    </w:rPr>
  </w:style>
  <w:style w:type="character" w:styleId="533" w:customStyle="1">
    <w:name w:val="WW8Num20z1"/>
    <w:rPr>
      <w:rFonts w:ascii="OpenSymbol" w:hAnsi="OpenSymbol" w:cs="Courier New"/>
    </w:rPr>
  </w:style>
  <w:style w:type="character" w:styleId="534" w:customStyle="1">
    <w:name w:val="WW8Num21z0"/>
    <w:rPr>
      <w:rFonts w:eastAsia="Times New Roman"/>
      <w:lang w:val="fr-FR" w:bidi="ar-SA"/>
    </w:rPr>
  </w:style>
  <w:style w:type="character" w:styleId="535" w:customStyle="1">
    <w:name w:val="WW8Num21z1"/>
  </w:style>
  <w:style w:type="character" w:styleId="536" w:customStyle="1">
    <w:name w:val="WW8Num21z2"/>
  </w:style>
  <w:style w:type="character" w:styleId="537" w:customStyle="1">
    <w:name w:val="WW8Num21z3"/>
  </w:style>
  <w:style w:type="character" w:styleId="538" w:customStyle="1">
    <w:name w:val="WW8Num21z4"/>
  </w:style>
  <w:style w:type="character" w:styleId="539" w:customStyle="1">
    <w:name w:val="WW8Num21z5"/>
  </w:style>
  <w:style w:type="character" w:styleId="540" w:customStyle="1">
    <w:name w:val="WW8Num21z6"/>
  </w:style>
  <w:style w:type="character" w:styleId="541" w:customStyle="1">
    <w:name w:val="WW8Num21z7"/>
  </w:style>
  <w:style w:type="character" w:styleId="542" w:customStyle="1">
    <w:name w:val="WW8Num21z8"/>
  </w:style>
  <w:style w:type="character" w:styleId="543" w:customStyle="1">
    <w:name w:val="WW8Num22z0"/>
    <w:rPr>
      <w:rFonts w:ascii="Symbol" w:hAnsi="Symbol" w:cs="OpenSymbol"/>
    </w:rPr>
  </w:style>
  <w:style w:type="character" w:styleId="544" w:customStyle="1">
    <w:name w:val="WW8Num22z1"/>
    <w:rPr>
      <w:rFonts w:ascii="OpenSymbol" w:hAnsi="OpenSymbol" w:cs="OpenSymbol"/>
    </w:rPr>
  </w:style>
  <w:style w:type="character" w:styleId="545" w:customStyle="1">
    <w:name w:val="WW8Num23z0"/>
    <w:rPr>
      <w:rFonts w:ascii="Symbol" w:hAnsi="Symbol" w:cs="OpenSymbol"/>
      <w:lang w:val="nl-NL"/>
    </w:rPr>
  </w:style>
  <w:style w:type="character" w:styleId="546" w:customStyle="1">
    <w:name w:val="WW8Num23z1"/>
    <w:rPr>
      <w:rFonts w:ascii="OpenSymbol" w:hAnsi="OpenSymbol" w:cs="OpenSymbol"/>
    </w:rPr>
  </w:style>
  <w:style w:type="character" w:styleId="547" w:customStyle="1">
    <w:name w:val="WW8Num24z0"/>
    <w:rPr>
      <w:rFonts w:ascii="Symbol" w:hAnsi="Symbol" w:cs="OpenSymbol"/>
      <w:lang w:val="nl-NL"/>
    </w:rPr>
  </w:style>
  <w:style w:type="character" w:styleId="548" w:customStyle="1">
    <w:name w:val="WW8Num24z1"/>
    <w:rPr>
      <w:rFonts w:ascii="OpenSymbol" w:hAnsi="OpenSymbol" w:cs="OpenSymbol"/>
    </w:rPr>
  </w:style>
  <w:style w:type="character" w:styleId="549" w:customStyle="1">
    <w:name w:val="WW8Num8z2"/>
    <w:rPr>
      <w:rFonts w:ascii="Wingdings" w:hAnsi="Wingdings" w:cs="Wingdings"/>
    </w:rPr>
  </w:style>
  <w:style w:type="character" w:styleId="550" w:customStyle="1">
    <w:name w:val="WW8Num8z3"/>
  </w:style>
  <w:style w:type="character" w:styleId="551" w:customStyle="1">
    <w:name w:val="WW8Num8z4"/>
  </w:style>
  <w:style w:type="character" w:styleId="552" w:customStyle="1">
    <w:name w:val="WW8Num8z5"/>
  </w:style>
  <w:style w:type="character" w:styleId="553" w:customStyle="1">
    <w:name w:val="WW8Num8z6"/>
  </w:style>
  <w:style w:type="character" w:styleId="554" w:customStyle="1">
    <w:name w:val="WW8Num8z7"/>
  </w:style>
  <w:style w:type="character" w:styleId="555" w:customStyle="1">
    <w:name w:val="WW8Num8z8"/>
  </w:style>
  <w:style w:type="character" w:styleId="556" w:customStyle="1">
    <w:name w:val="WW8Num17z2"/>
  </w:style>
  <w:style w:type="character" w:styleId="557" w:customStyle="1">
    <w:name w:val="WW8Num17z3"/>
  </w:style>
  <w:style w:type="character" w:styleId="558" w:customStyle="1">
    <w:name w:val="WW8Num17z4"/>
  </w:style>
  <w:style w:type="character" w:styleId="559" w:customStyle="1">
    <w:name w:val="WW8Num17z5"/>
  </w:style>
  <w:style w:type="character" w:styleId="560" w:customStyle="1">
    <w:name w:val="WW8Num17z6"/>
  </w:style>
  <w:style w:type="character" w:styleId="561" w:customStyle="1">
    <w:name w:val="WW8Num17z7"/>
  </w:style>
  <w:style w:type="character" w:styleId="562" w:customStyle="1">
    <w:name w:val="WW8Num17z8"/>
  </w:style>
  <w:style w:type="character" w:styleId="563" w:customStyle="1">
    <w:name w:val="WW8Num20z2"/>
  </w:style>
  <w:style w:type="character" w:styleId="564" w:customStyle="1">
    <w:name w:val="WW8Num20z3"/>
  </w:style>
  <w:style w:type="character" w:styleId="565" w:customStyle="1">
    <w:name w:val="WW8Num20z4"/>
  </w:style>
  <w:style w:type="character" w:styleId="566" w:customStyle="1">
    <w:name w:val="WW8Num20z5"/>
  </w:style>
  <w:style w:type="character" w:styleId="567" w:customStyle="1">
    <w:name w:val="WW8Num20z6"/>
  </w:style>
  <w:style w:type="character" w:styleId="568" w:customStyle="1">
    <w:name w:val="WW8Num20z7"/>
  </w:style>
  <w:style w:type="character" w:styleId="569" w:customStyle="1">
    <w:name w:val="WW8Num20z8"/>
  </w:style>
  <w:style w:type="character" w:styleId="570" w:customStyle="1">
    <w:name w:val="WW8Num19z2"/>
  </w:style>
  <w:style w:type="character" w:styleId="571" w:customStyle="1">
    <w:name w:val="WW8Num19z3"/>
    <w:rPr>
      <w:rFonts w:ascii="Symbol" w:hAnsi="Symbol" w:cs="Symbol"/>
    </w:rPr>
  </w:style>
  <w:style w:type="character" w:styleId="572" w:customStyle="1">
    <w:name w:val="WW8Num19z4"/>
    <w:rPr>
      <w:rFonts w:ascii="Courier New" w:hAnsi="Courier New" w:cs="Courier New"/>
    </w:rPr>
  </w:style>
  <w:style w:type="character" w:styleId="573" w:customStyle="1">
    <w:name w:val="WW8Num19z5"/>
  </w:style>
  <w:style w:type="character" w:styleId="574" w:customStyle="1">
    <w:name w:val="WW8Num19z6"/>
  </w:style>
  <w:style w:type="character" w:styleId="575" w:customStyle="1">
    <w:name w:val="WW8Num19z7"/>
  </w:style>
  <w:style w:type="character" w:styleId="576" w:customStyle="1">
    <w:name w:val="WW8Num19z8"/>
  </w:style>
  <w:style w:type="character" w:styleId="577" w:customStyle="1">
    <w:name w:val="Absatz-Standardschriftart"/>
  </w:style>
  <w:style w:type="character" w:styleId="578" w:customStyle="1">
    <w:name w:val="WW-Absatz-Standardschriftart"/>
  </w:style>
  <w:style w:type="character" w:styleId="579" w:customStyle="1">
    <w:name w:val="WW-Absatz-Standardschriftart1"/>
  </w:style>
  <w:style w:type="character" w:styleId="580" w:customStyle="1">
    <w:name w:val="WW-Absatz-Standardschriftart11"/>
  </w:style>
  <w:style w:type="character" w:styleId="581" w:customStyle="1">
    <w:name w:val="WW-Absatz-Standardschriftart111"/>
  </w:style>
  <w:style w:type="character" w:styleId="582" w:customStyle="1">
    <w:name w:val="WW-Absatz-Standardschriftart1111"/>
  </w:style>
  <w:style w:type="character" w:styleId="583" w:customStyle="1">
    <w:name w:val="WW-Absatz-Standardschriftart11111"/>
  </w:style>
  <w:style w:type="character" w:styleId="584" w:customStyle="1">
    <w:name w:val="WW-Absatz-Standardschriftart111111"/>
  </w:style>
  <w:style w:type="character" w:styleId="585" w:customStyle="1">
    <w:name w:val="WW-Absatz-Standardschriftart1111111"/>
  </w:style>
  <w:style w:type="character" w:styleId="586" w:customStyle="1">
    <w:name w:val="WW-Absatz-Standardschriftart11111111"/>
  </w:style>
  <w:style w:type="character" w:styleId="587" w:customStyle="1">
    <w:name w:val="WW-Absatz-Standardschriftart111111111"/>
  </w:style>
  <w:style w:type="character" w:styleId="588" w:customStyle="1">
    <w:name w:val="WW-Absatz-Standardschriftart1111111111"/>
  </w:style>
  <w:style w:type="character" w:styleId="589" w:customStyle="1">
    <w:name w:val="WW-Absatz-Standardschriftart11111111111"/>
  </w:style>
  <w:style w:type="character" w:styleId="590" w:customStyle="1">
    <w:name w:val="WW-Absatz-Standardschriftart111111111111"/>
  </w:style>
  <w:style w:type="character" w:styleId="591" w:customStyle="1">
    <w:name w:val="WW-Absatz-Standardschriftart1111111111111"/>
  </w:style>
  <w:style w:type="character" w:styleId="592" w:customStyle="1">
    <w:name w:val="WW-Absatz-Standardschriftart11111111111111"/>
  </w:style>
  <w:style w:type="character" w:styleId="593" w:customStyle="1">
    <w:name w:val="WW-Absatz-Standardschriftart111111111111111"/>
  </w:style>
  <w:style w:type="character" w:styleId="594" w:customStyle="1">
    <w:name w:val="WW-Absatz-Standardschriftart1111111111111111"/>
  </w:style>
  <w:style w:type="character" w:styleId="595" w:customStyle="1">
    <w:name w:val="WW-Absatz-Standardschriftart11111111111111111"/>
  </w:style>
  <w:style w:type="character" w:styleId="596" w:customStyle="1">
    <w:name w:val="WW-Absatz-Standardschriftart111111111111111111"/>
  </w:style>
  <w:style w:type="character" w:styleId="597" w:customStyle="1">
    <w:name w:val="WW-Absatz-Standardschriftart1111111111111111111"/>
  </w:style>
  <w:style w:type="character" w:styleId="598" w:customStyle="1">
    <w:name w:val="WW-Absatz-Standardschriftart11111111111111111111"/>
  </w:style>
  <w:style w:type="character" w:styleId="599" w:customStyle="1">
    <w:name w:val="WW-Absatz-Standardschriftart111111111111111111111"/>
  </w:style>
  <w:style w:type="character" w:styleId="600" w:customStyle="1">
    <w:name w:val="WW-Absatz-Standardschriftart1111111111111111111111"/>
  </w:style>
  <w:style w:type="character" w:styleId="601" w:customStyle="1">
    <w:name w:val="WW-Absatz-Standardschriftart11111111111111111111111"/>
  </w:style>
  <w:style w:type="character" w:styleId="602" w:customStyle="1">
    <w:name w:val="WW-Absatz-Standardschriftart111111111111111111111111"/>
  </w:style>
  <w:style w:type="character" w:styleId="603" w:customStyle="1">
    <w:name w:val="WW-Absatz-Standardschriftart1111111111111111111111111"/>
  </w:style>
  <w:style w:type="character" w:styleId="604" w:customStyle="1">
    <w:name w:val="WW8Num3z2"/>
    <w:rPr>
      <w:rFonts w:ascii="Wingdings" w:hAnsi="Wingdings" w:cs="Wingdings"/>
    </w:rPr>
  </w:style>
  <w:style w:type="character" w:styleId="605" w:customStyle="1">
    <w:name w:val="WW8Num3z3"/>
    <w:rPr>
      <w:rFonts w:ascii="Symbol" w:hAnsi="Symbol" w:cs="Symbol"/>
    </w:rPr>
  </w:style>
  <w:style w:type="character" w:styleId="606" w:customStyle="1">
    <w:name w:val="WW8Num3z4"/>
    <w:rPr>
      <w:rFonts w:ascii="Courier New" w:hAnsi="Courier New" w:cs="Courier New"/>
    </w:rPr>
  </w:style>
  <w:style w:type="character" w:styleId="607" w:customStyle="1">
    <w:name w:val="WW8Num4z2"/>
    <w:rPr>
      <w:rFonts w:ascii="Wingdings" w:hAnsi="Wingdings" w:cs="Wingdings"/>
    </w:rPr>
  </w:style>
  <w:style w:type="character" w:styleId="608" w:customStyle="1">
    <w:name w:val="WW8Num5z2"/>
    <w:rPr>
      <w:rFonts w:ascii="Wingdings" w:hAnsi="Wingdings" w:cs="Wingdings"/>
    </w:rPr>
  </w:style>
  <w:style w:type="character" w:styleId="609" w:customStyle="1">
    <w:name w:val="WW8Num5z3"/>
    <w:rPr>
      <w:rFonts w:ascii="Symbol" w:hAnsi="Symbol" w:cs="Symbol"/>
    </w:rPr>
  </w:style>
  <w:style w:type="character" w:styleId="610" w:customStyle="1">
    <w:name w:val="WW8Num6z2"/>
    <w:rPr>
      <w:rFonts w:ascii="Wingdings" w:hAnsi="Wingdings" w:cs="Wingdings"/>
    </w:rPr>
  </w:style>
  <w:style w:type="character" w:styleId="611" w:customStyle="1">
    <w:name w:val="WW8Num7z2"/>
    <w:rPr>
      <w:rFonts w:ascii="Wingdings" w:hAnsi="Wingdings" w:cs="Wingdings"/>
    </w:rPr>
  </w:style>
  <w:style w:type="character" w:styleId="612" w:customStyle="1">
    <w:name w:val="WW8Num7z3"/>
    <w:rPr>
      <w:rFonts w:ascii="Symbol" w:hAnsi="Symbol" w:cs="Symbol"/>
    </w:rPr>
  </w:style>
  <w:style w:type="character" w:styleId="613" w:customStyle="1">
    <w:name w:val="WW8Num10z2"/>
    <w:rPr>
      <w:rFonts w:ascii="Wingdings" w:hAnsi="Wingdings" w:cs="Wingdings"/>
    </w:rPr>
  </w:style>
  <w:style w:type="character" w:styleId="614" w:customStyle="1">
    <w:name w:val="WW8Num10z3"/>
    <w:rPr>
      <w:rFonts w:ascii="Symbol" w:hAnsi="Symbol" w:cs="Symbol"/>
    </w:rPr>
  </w:style>
  <w:style w:type="character" w:styleId="615" w:customStyle="1">
    <w:name w:val="WW8Num11z2"/>
    <w:rPr>
      <w:rFonts w:ascii="Wingdings" w:hAnsi="Wingdings" w:cs="Wingdings"/>
    </w:rPr>
  </w:style>
  <w:style w:type="character" w:styleId="616" w:customStyle="1">
    <w:name w:val="WW8Num11z3"/>
    <w:rPr>
      <w:rFonts w:ascii="Symbol" w:hAnsi="Symbol" w:cs="Symbol"/>
    </w:rPr>
  </w:style>
  <w:style w:type="character" w:styleId="617" w:customStyle="1">
    <w:name w:val="WW8Num12z2"/>
    <w:rPr>
      <w:rFonts w:ascii="Wingdings" w:hAnsi="Wingdings" w:cs="Wingdings"/>
    </w:rPr>
  </w:style>
  <w:style w:type="character" w:styleId="618" w:customStyle="1">
    <w:name w:val="WW8Num12z3"/>
    <w:rPr>
      <w:rFonts w:ascii="Symbol" w:hAnsi="Symbol" w:cs="Symbol"/>
    </w:rPr>
  </w:style>
  <w:style w:type="character" w:styleId="619" w:customStyle="1">
    <w:name w:val="WW8Num13z2"/>
    <w:rPr>
      <w:rFonts w:ascii="Wingdings" w:hAnsi="Wingdings" w:cs="Wingdings"/>
    </w:rPr>
  </w:style>
  <w:style w:type="character" w:styleId="620" w:customStyle="1">
    <w:name w:val="WW8Num13z3"/>
    <w:rPr>
      <w:rFonts w:ascii="Symbol" w:hAnsi="Symbol" w:cs="Symbol"/>
    </w:rPr>
  </w:style>
  <w:style w:type="character" w:styleId="621" w:customStyle="1">
    <w:name w:val="WW8Num14z2"/>
    <w:rPr>
      <w:rFonts w:ascii="Wingdings" w:hAnsi="Wingdings" w:cs="Wingdings"/>
    </w:rPr>
  </w:style>
  <w:style w:type="character" w:styleId="622" w:customStyle="1">
    <w:name w:val="WW8Num14z3"/>
    <w:rPr>
      <w:rFonts w:ascii="Symbol" w:hAnsi="Symbol" w:cs="Symbol"/>
    </w:rPr>
  </w:style>
  <w:style w:type="character" w:styleId="623" w:customStyle="1">
    <w:name w:val="WW8Num15z2"/>
    <w:rPr>
      <w:rFonts w:ascii="Wingdings" w:hAnsi="Wingdings" w:cs="Wingdings"/>
    </w:rPr>
  </w:style>
  <w:style w:type="character" w:styleId="624" w:customStyle="1">
    <w:name w:val="WW8Num16z2"/>
    <w:rPr>
      <w:rFonts w:ascii="Wingdings" w:hAnsi="Wingdings" w:cs="Wingdings"/>
    </w:rPr>
  </w:style>
  <w:style w:type="character" w:styleId="625" w:customStyle="1">
    <w:name w:val="WW8Num23z2"/>
    <w:rPr>
      <w:rFonts w:ascii="Wingdings" w:hAnsi="Wingdings" w:cs="Wingdings"/>
    </w:rPr>
  </w:style>
  <w:style w:type="character" w:styleId="626" w:customStyle="1">
    <w:name w:val="WW8Num23z3"/>
    <w:rPr>
      <w:rFonts w:ascii="Symbol" w:hAnsi="Symbol" w:cs="Symbol"/>
    </w:rPr>
  </w:style>
  <w:style w:type="character" w:styleId="627" w:customStyle="1">
    <w:name w:val="WW8Num25z0"/>
    <w:rPr>
      <w:rFonts w:ascii="Times New Roman" w:hAnsi="Times New Roman" w:cs="Times New Roman" w:eastAsia="Times New Roman"/>
    </w:rPr>
  </w:style>
  <w:style w:type="character" w:styleId="628" w:customStyle="1">
    <w:name w:val="WW8Num25z1"/>
    <w:rPr>
      <w:rFonts w:ascii="Courier New" w:hAnsi="Courier New" w:cs="Courier New"/>
    </w:rPr>
  </w:style>
  <w:style w:type="character" w:styleId="629" w:customStyle="1">
    <w:name w:val="WW8Num25z2"/>
    <w:rPr>
      <w:rFonts w:ascii="Wingdings" w:hAnsi="Wingdings" w:cs="Wingdings"/>
    </w:rPr>
  </w:style>
  <w:style w:type="character" w:styleId="630" w:customStyle="1">
    <w:name w:val="WW8Num25z3"/>
    <w:rPr>
      <w:rFonts w:ascii="Symbol" w:hAnsi="Symbol" w:cs="Symbol"/>
    </w:rPr>
  </w:style>
  <w:style w:type="character" w:styleId="631" w:customStyle="1">
    <w:name w:val="WW8Num26z0"/>
    <w:rPr>
      <w:rFonts w:ascii="Symbol" w:hAnsi="Symbol" w:cs="Symbol"/>
    </w:rPr>
  </w:style>
  <w:style w:type="character" w:styleId="632" w:customStyle="1">
    <w:name w:val="WW8Num26z1"/>
    <w:rPr>
      <w:rFonts w:ascii="Courier New" w:hAnsi="Courier New" w:cs="Arial"/>
    </w:rPr>
  </w:style>
  <w:style w:type="character" w:styleId="633" w:customStyle="1">
    <w:name w:val="WW8Num26z2"/>
    <w:rPr>
      <w:rFonts w:ascii="Wingdings" w:hAnsi="Wingdings" w:cs="Wingdings"/>
    </w:rPr>
  </w:style>
  <w:style w:type="character" w:styleId="634" w:customStyle="1">
    <w:name w:val="WW8Num27z0"/>
    <w:rPr>
      <w:rFonts w:ascii="Tahoma" w:hAnsi="Tahoma" w:cs="Calibri" w:eastAsia="Calibri"/>
    </w:rPr>
  </w:style>
  <w:style w:type="character" w:styleId="635" w:customStyle="1">
    <w:name w:val="WW8Num27z1"/>
    <w:rPr>
      <w:rFonts w:ascii="Courier New" w:hAnsi="Courier New" w:cs="Arial"/>
    </w:rPr>
  </w:style>
  <w:style w:type="character" w:styleId="636" w:customStyle="1">
    <w:name w:val="WW8Num27z2"/>
    <w:rPr>
      <w:rFonts w:ascii="Wingdings" w:hAnsi="Wingdings" w:cs="Wingdings"/>
    </w:rPr>
  </w:style>
  <w:style w:type="character" w:styleId="637" w:customStyle="1">
    <w:name w:val="WW8Num27z3"/>
    <w:rPr>
      <w:rFonts w:ascii="Symbol" w:hAnsi="Symbol" w:cs="Symbol"/>
    </w:rPr>
  </w:style>
  <w:style w:type="character" w:styleId="638" w:customStyle="1">
    <w:name w:val="WW8Num29z0"/>
    <w:rPr>
      <w:rFonts w:ascii="Courier New" w:hAnsi="Courier New" w:cs="Courier New"/>
    </w:rPr>
  </w:style>
  <w:style w:type="character" w:styleId="639" w:customStyle="1">
    <w:name w:val="WW8Num29z2"/>
    <w:rPr>
      <w:rFonts w:ascii="Wingdings" w:hAnsi="Wingdings" w:cs="Wingdings"/>
    </w:rPr>
  </w:style>
  <w:style w:type="character" w:styleId="640" w:customStyle="1">
    <w:name w:val="WW8Num29z3"/>
    <w:rPr>
      <w:rFonts w:ascii="Symbol" w:hAnsi="Symbol" w:cs="Symbol"/>
    </w:rPr>
  </w:style>
  <w:style w:type="character" w:styleId="641" w:customStyle="1">
    <w:name w:val="WW8Num30z0"/>
    <w:rPr>
      <w:rFonts w:ascii="Symbol" w:hAnsi="Symbol" w:cs="Symbol"/>
    </w:rPr>
  </w:style>
  <w:style w:type="character" w:styleId="642" w:customStyle="1">
    <w:name w:val="WW8Num30z1"/>
    <w:rPr>
      <w:rFonts w:ascii="Courier New" w:hAnsi="Courier New" w:cs="Arial"/>
    </w:rPr>
  </w:style>
  <w:style w:type="character" w:styleId="643" w:customStyle="1">
    <w:name w:val="WW8Num30z2"/>
    <w:rPr>
      <w:rFonts w:ascii="Wingdings" w:hAnsi="Wingdings" w:cs="Wingdings"/>
    </w:rPr>
  </w:style>
  <w:style w:type="character" w:styleId="644" w:customStyle="1">
    <w:name w:val="WW8Num31z0"/>
    <w:rPr>
      <w:rFonts w:ascii="Symbol" w:hAnsi="Symbol" w:cs="Symbol"/>
    </w:rPr>
  </w:style>
  <w:style w:type="character" w:styleId="645" w:customStyle="1">
    <w:name w:val="WW8Num31z1"/>
    <w:rPr>
      <w:rFonts w:ascii="Courier New" w:hAnsi="Courier New" w:cs="Arial"/>
    </w:rPr>
  </w:style>
  <w:style w:type="character" w:styleId="646" w:customStyle="1">
    <w:name w:val="WW8Num31z2"/>
    <w:rPr>
      <w:rFonts w:ascii="Wingdings" w:hAnsi="Wingdings" w:cs="Wingdings"/>
    </w:rPr>
  </w:style>
  <w:style w:type="character" w:styleId="647" w:customStyle="1">
    <w:name w:val="WW8Num32z0"/>
    <w:rPr>
      <w:rFonts w:ascii="Verdana" w:hAnsi="Verdana" w:cs="Times New Roman" w:eastAsia="Times New Roman"/>
    </w:rPr>
  </w:style>
  <w:style w:type="character" w:styleId="648" w:customStyle="1">
    <w:name w:val="WW8Num33z0"/>
    <w:rPr>
      <w:rFonts w:ascii="Symbol" w:hAnsi="Symbol" w:cs="Symbol"/>
    </w:rPr>
  </w:style>
  <w:style w:type="character" w:styleId="649" w:customStyle="1">
    <w:name w:val="WW8Num33z1"/>
    <w:rPr>
      <w:rFonts w:ascii="Courier New" w:hAnsi="Courier New" w:cs="Arial"/>
    </w:rPr>
  </w:style>
  <w:style w:type="character" w:styleId="650" w:customStyle="1">
    <w:name w:val="WW8Num33z2"/>
    <w:rPr>
      <w:rFonts w:ascii="Wingdings" w:hAnsi="Wingdings" w:cs="Wingdings"/>
    </w:rPr>
  </w:style>
  <w:style w:type="character" w:styleId="651" w:customStyle="1">
    <w:name w:val="WW8Num34z0"/>
    <w:rPr>
      <w:rFonts w:ascii="Times New Roman" w:hAnsi="Times New Roman" w:cs="Times New Roman" w:eastAsia="Times New Roman"/>
    </w:rPr>
  </w:style>
  <w:style w:type="character" w:styleId="652" w:customStyle="1">
    <w:name w:val="WW8Num34z1"/>
    <w:rPr>
      <w:rFonts w:ascii="Courier New" w:hAnsi="Courier New" w:cs="Courier New"/>
    </w:rPr>
  </w:style>
  <w:style w:type="character" w:styleId="653" w:customStyle="1">
    <w:name w:val="WW8Num34z2"/>
    <w:rPr>
      <w:rFonts w:ascii="Wingdings" w:hAnsi="Wingdings" w:cs="Wingdings"/>
    </w:rPr>
  </w:style>
  <w:style w:type="character" w:styleId="654" w:customStyle="1">
    <w:name w:val="WW8Num34z3"/>
    <w:rPr>
      <w:rFonts w:ascii="Symbol" w:hAnsi="Symbol" w:cs="Symbol"/>
    </w:rPr>
  </w:style>
  <w:style w:type="character" w:styleId="655" w:customStyle="1">
    <w:name w:val="WW8Num35z0"/>
    <w:rPr>
      <w:rFonts w:ascii="Times New Roman" w:hAnsi="Times New Roman" w:cs="Times New Roman" w:eastAsia="Times New Roman"/>
    </w:rPr>
  </w:style>
  <w:style w:type="character" w:styleId="656" w:customStyle="1">
    <w:name w:val="WW8Num35z1"/>
    <w:rPr>
      <w:rFonts w:ascii="Courier New" w:hAnsi="Courier New" w:cs="Courier New"/>
    </w:rPr>
  </w:style>
  <w:style w:type="character" w:styleId="657" w:customStyle="1">
    <w:name w:val="WW8Num35z2"/>
    <w:rPr>
      <w:rFonts w:ascii="Wingdings" w:hAnsi="Wingdings" w:cs="Wingdings"/>
    </w:rPr>
  </w:style>
  <w:style w:type="character" w:styleId="658" w:customStyle="1">
    <w:name w:val="WW8Num35z3"/>
    <w:rPr>
      <w:rFonts w:ascii="Symbol" w:hAnsi="Symbol" w:cs="Symbol"/>
    </w:rPr>
  </w:style>
  <w:style w:type="character" w:styleId="659" w:customStyle="1">
    <w:name w:val="WW8Num37z0"/>
    <w:rPr>
      <w:rFonts w:ascii="Symbol" w:hAnsi="Symbol" w:cs="Symbol"/>
    </w:rPr>
  </w:style>
  <w:style w:type="character" w:styleId="660" w:customStyle="1">
    <w:name w:val="WW8Num37z1"/>
    <w:rPr>
      <w:rFonts w:ascii="Courier New" w:hAnsi="Courier New" w:cs="Arial"/>
    </w:rPr>
  </w:style>
  <w:style w:type="character" w:styleId="661" w:customStyle="1">
    <w:name w:val="WW8Num37z2"/>
    <w:rPr>
      <w:rFonts w:ascii="Wingdings" w:hAnsi="Wingdings" w:cs="Wingdings"/>
    </w:rPr>
  </w:style>
  <w:style w:type="character" w:styleId="662" w:customStyle="1">
    <w:name w:val="WW8Num38z0"/>
    <w:rPr>
      <w:rFonts w:ascii="Times New Roman" w:hAnsi="Times New Roman" w:cs="Times New Roman" w:eastAsia="Times New Roman"/>
    </w:rPr>
  </w:style>
  <w:style w:type="character" w:styleId="663" w:customStyle="1">
    <w:name w:val="WW8Num39z0"/>
    <w:rPr>
      <w:rFonts w:ascii="Symbol" w:hAnsi="Symbol" w:cs="Symbol"/>
    </w:rPr>
  </w:style>
  <w:style w:type="character" w:styleId="664" w:customStyle="1">
    <w:name w:val="WW8Num41z0"/>
    <w:rPr>
      <w:rFonts w:ascii="Symbol" w:hAnsi="Symbol" w:cs="Symbol"/>
    </w:rPr>
  </w:style>
  <w:style w:type="character" w:styleId="665" w:customStyle="1">
    <w:name w:val="WW8Num41z1"/>
    <w:rPr>
      <w:rFonts w:ascii="Courier New" w:hAnsi="Courier New" w:cs="Courier New"/>
    </w:rPr>
  </w:style>
  <w:style w:type="character" w:styleId="666" w:customStyle="1">
    <w:name w:val="WW8Num41z2"/>
    <w:rPr>
      <w:rFonts w:ascii="Wingdings" w:hAnsi="Wingdings" w:cs="Wingdings"/>
    </w:rPr>
  </w:style>
  <w:style w:type="character" w:styleId="667" w:customStyle="1">
    <w:name w:val="WW8Num42z0"/>
    <w:rPr>
      <w:rFonts w:ascii="Courier New" w:hAnsi="Courier New" w:cs="Arial"/>
    </w:rPr>
  </w:style>
  <w:style w:type="character" w:styleId="668" w:customStyle="1">
    <w:name w:val="WW8Num42z2"/>
    <w:rPr>
      <w:rFonts w:ascii="Wingdings" w:hAnsi="Wingdings" w:cs="Wingdings"/>
    </w:rPr>
  </w:style>
  <w:style w:type="character" w:styleId="669" w:customStyle="1">
    <w:name w:val="WW8Num42z3"/>
    <w:rPr>
      <w:rFonts w:ascii="Symbol" w:hAnsi="Symbol" w:cs="Symbol"/>
    </w:rPr>
  </w:style>
  <w:style w:type="character" w:styleId="670" w:customStyle="1">
    <w:name w:val="WW8Num43z0"/>
    <w:rPr>
      <w:rFonts w:ascii="Times New Roman" w:hAnsi="Times New Roman" w:cs="Times New Roman" w:eastAsia="Times New Roman"/>
    </w:rPr>
  </w:style>
  <w:style w:type="character" w:styleId="671" w:customStyle="1">
    <w:name w:val="WW8Num43z1"/>
    <w:rPr>
      <w:rFonts w:ascii="Courier New" w:hAnsi="Courier New" w:cs="Courier New"/>
    </w:rPr>
  </w:style>
  <w:style w:type="character" w:styleId="672" w:customStyle="1">
    <w:name w:val="WW8Num43z2"/>
    <w:rPr>
      <w:rFonts w:ascii="Wingdings" w:hAnsi="Wingdings" w:cs="Wingdings"/>
    </w:rPr>
  </w:style>
  <w:style w:type="character" w:styleId="673" w:customStyle="1">
    <w:name w:val="WW8Num43z3"/>
    <w:rPr>
      <w:rFonts w:ascii="Symbol" w:hAnsi="Symbol" w:cs="Symbol"/>
    </w:rPr>
  </w:style>
  <w:style w:type="character" w:styleId="674" w:customStyle="1">
    <w:name w:val="WW8Num44z1"/>
    <w:rPr>
      <w:rFonts w:ascii="Courier New" w:hAnsi="Courier New" w:cs="Courier New"/>
    </w:rPr>
  </w:style>
  <w:style w:type="character" w:styleId="675" w:customStyle="1">
    <w:name w:val="WW8Num44z2"/>
    <w:rPr>
      <w:rFonts w:ascii="Wingdings" w:hAnsi="Wingdings" w:cs="Wingdings"/>
    </w:rPr>
  </w:style>
  <w:style w:type="character" w:styleId="676" w:customStyle="1">
    <w:name w:val="WW8Num44z3"/>
    <w:rPr>
      <w:rFonts w:ascii="Symbol" w:hAnsi="Symbol" w:cs="Symbol"/>
    </w:rPr>
  </w:style>
  <w:style w:type="character" w:styleId="677" w:customStyle="1">
    <w:name w:val="Police par défaut1"/>
  </w:style>
  <w:style w:type="character" w:styleId="678" w:customStyle="1">
    <w:name w:val="Heading 1 Char"/>
    <w:rPr>
      <w:rFonts w:ascii="Cambria" w:hAnsi="Cambria" w:cs="Times New Roman" w:eastAsia="Times New Roman"/>
      <w:b/>
      <w:bCs/>
      <w:color w:val="365F91"/>
      <w:sz w:val="28"/>
      <w:szCs w:val="28"/>
      <w:lang w:val="nl-BE"/>
    </w:rPr>
  </w:style>
  <w:style w:type="character" w:styleId="679">
    <w:name w:val="Hyperlink"/>
    <w:uiPriority w:val="99"/>
    <w:rPr>
      <w:color w:val="0000FF"/>
      <w:u w:val="single"/>
    </w:rPr>
  </w:style>
  <w:style w:type="character" w:styleId="680" w:customStyle="1">
    <w:name w:val="Heading 2 Char"/>
    <w:rPr>
      <w:rFonts w:ascii="Cambria" w:hAnsi="Cambria" w:cs="Cambria"/>
      <w:b/>
      <w:bCs/>
      <w:i/>
      <w:iCs/>
      <w:color w:val="365F91"/>
      <w:sz w:val="22"/>
      <w:szCs w:val="22"/>
    </w:rPr>
  </w:style>
  <w:style w:type="character" w:styleId="681" w:customStyle="1">
    <w:name w:val="Body Text 2 Char"/>
    <w:rPr>
      <w:sz w:val="22"/>
      <w:lang w:val="nl-NL"/>
    </w:rPr>
  </w:style>
  <w:style w:type="character" w:styleId="682" w:customStyle="1">
    <w:name w:val="Body Text Indent 3 Char"/>
    <w:rPr>
      <w:sz w:val="16"/>
      <w:szCs w:val="16"/>
      <w:lang w:val="nl-BE"/>
    </w:rPr>
  </w:style>
  <w:style w:type="character" w:styleId="683" w:customStyle="1">
    <w:name w:val="Body Text Indent Char"/>
    <w:rPr>
      <w:sz w:val="22"/>
      <w:szCs w:val="22"/>
      <w:lang w:val="nl-BE"/>
    </w:rPr>
  </w:style>
  <w:style w:type="character" w:styleId="684" w:customStyle="1">
    <w:name w:val="Body Text 3 Char"/>
    <w:rPr>
      <w:sz w:val="16"/>
      <w:szCs w:val="16"/>
      <w:lang w:val="nl-BE"/>
    </w:rPr>
  </w:style>
  <w:style w:type="character" w:styleId="685" w:customStyle="1">
    <w:name w:val="Comment Reference"/>
    <w:rPr>
      <w:sz w:val="16"/>
      <w:szCs w:val="16"/>
    </w:rPr>
  </w:style>
  <w:style w:type="character" w:styleId="686" w:customStyle="1">
    <w:name w:val="Comment Text Char"/>
  </w:style>
  <w:style w:type="character" w:styleId="687" w:customStyle="1">
    <w:name w:val="Comment Subject Char"/>
    <w:rPr>
      <w:b/>
      <w:bCs/>
    </w:rPr>
  </w:style>
  <w:style w:type="character" w:styleId="688" w:customStyle="1">
    <w:name w:val="Balloon Text Char"/>
    <w:rPr>
      <w:rFonts w:ascii="Tahoma" w:hAnsi="Tahoma" w:cs="Tahoma"/>
      <w:sz w:val="16"/>
      <w:szCs w:val="16"/>
    </w:rPr>
  </w:style>
  <w:style w:type="character" w:styleId="689" w:customStyle="1">
    <w:name w:val="Document Map Char"/>
    <w:rPr>
      <w:rFonts w:ascii="Lucida Grande" w:hAnsi="Lucida Grande" w:cs="Lucida Grande"/>
      <w:sz w:val="24"/>
      <w:szCs w:val="24"/>
      <w:lang w:val="nl-BE"/>
    </w:rPr>
  </w:style>
  <w:style w:type="character" w:styleId="690" w:customStyle="1">
    <w:name w:val="Header Char"/>
    <w:rPr>
      <w:sz w:val="22"/>
      <w:szCs w:val="22"/>
    </w:rPr>
  </w:style>
  <w:style w:type="character" w:styleId="691" w:customStyle="1">
    <w:name w:val="Footer Char"/>
    <w:rPr>
      <w:sz w:val="22"/>
      <w:szCs w:val="22"/>
    </w:rPr>
  </w:style>
  <w:style w:type="character" w:styleId="692" w:customStyle="1">
    <w:name w:val="Footnote Text Char"/>
  </w:style>
  <w:style w:type="character" w:styleId="693" w:customStyle="1">
    <w:name w:val="Caractères de note de bas de page"/>
    <w:rPr>
      <w:vertAlign w:val="superscript"/>
    </w:rPr>
  </w:style>
  <w:style w:type="character" w:styleId="694">
    <w:name w:val="FollowedHyperlink"/>
    <w:rPr>
      <w:color w:val="800080"/>
      <w:u w:val="single"/>
    </w:rPr>
  </w:style>
  <w:style w:type="character" w:styleId="695" w:customStyle="1">
    <w:name w:val="Voetnoottekens"/>
    <w:rPr>
      <w:vertAlign w:val="superscript"/>
    </w:rPr>
  </w:style>
  <w:style w:type="character" w:styleId="696" w:customStyle="1">
    <w:name w:val="Caractères de note de fin"/>
    <w:rPr>
      <w:vertAlign w:val="superscript"/>
    </w:rPr>
  </w:style>
  <w:style w:type="character" w:styleId="697" w:customStyle="1">
    <w:name w:val="WW-Caractères de note de fin"/>
  </w:style>
  <w:style w:type="character" w:styleId="698" w:customStyle="1">
    <w:name w:val="Puces"/>
    <w:rPr>
      <w:rFonts w:ascii="OpenSymbol" w:hAnsi="OpenSymbol" w:cs="OpenSymbol" w:eastAsia="OpenSymbol"/>
    </w:rPr>
  </w:style>
  <w:style w:type="character" w:styleId="699" w:customStyle="1">
    <w:name w:val="Eindnoottekens"/>
    <w:rPr>
      <w:vertAlign w:val="superscript"/>
    </w:rPr>
  </w:style>
  <w:style w:type="character" w:styleId="700" w:customStyle="1">
    <w:name w:val="Caractères de numérotation"/>
  </w:style>
  <w:style w:type="character" w:styleId="701" w:customStyle="1">
    <w:name w:val="RTF_Num 2 1"/>
  </w:style>
  <w:style w:type="character" w:styleId="702" w:customStyle="1">
    <w:name w:val="RTF_Num 2 2"/>
  </w:style>
  <w:style w:type="character" w:styleId="703" w:customStyle="1">
    <w:name w:val="RTF_Num 2 3"/>
  </w:style>
  <w:style w:type="character" w:styleId="704" w:customStyle="1">
    <w:name w:val="RTF_Num 2 4"/>
  </w:style>
  <w:style w:type="character" w:styleId="705" w:customStyle="1">
    <w:name w:val="RTF_Num 2 5"/>
  </w:style>
  <w:style w:type="character" w:styleId="706" w:customStyle="1">
    <w:name w:val="RTF_Num 2 6"/>
  </w:style>
  <w:style w:type="character" w:styleId="707" w:customStyle="1">
    <w:name w:val="RTF_Num 2 7"/>
  </w:style>
  <w:style w:type="character" w:styleId="708" w:customStyle="1">
    <w:name w:val="RTF_Num 2 8"/>
  </w:style>
  <w:style w:type="character" w:styleId="709" w:customStyle="1">
    <w:name w:val="RTF_Num 2 9"/>
  </w:style>
  <w:style w:type="character" w:styleId="710" w:customStyle="1">
    <w:name w:val="Saut d'index"/>
  </w:style>
  <w:style w:type="character" w:styleId="711" w:customStyle="1">
    <w:name w:val="Indexkoppeling"/>
  </w:style>
  <w:style w:type="paragraph" w:styleId="712" w:customStyle="1">
    <w:name w:val="Kop"/>
    <w:basedOn w:val="459"/>
    <w:next w:val="713"/>
    <w:rPr>
      <w:rFonts w:ascii="Arial" w:hAnsi="Arial" w:cs="Mangal" w:eastAsia="Microsoft YaHei"/>
      <w:sz w:val="28"/>
      <w:szCs w:val="28"/>
    </w:rPr>
    <w:pPr>
      <w:keepNext/>
      <w:spacing w:after="120" w:before="240"/>
    </w:pPr>
  </w:style>
  <w:style w:type="paragraph" w:styleId="713">
    <w:name w:val="Body Text"/>
    <w:basedOn w:val="459"/>
    <w:pPr>
      <w:spacing w:after="120"/>
    </w:pPr>
  </w:style>
  <w:style w:type="paragraph" w:styleId="714">
    <w:name w:val="List"/>
    <w:basedOn w:val="713"/>
    <w:rPr>
      <w:rFonts w:cs="Mangal"/>
    </w:rPr>
  </w:style>
  <w:style w:type="paragraph" w:styleId="715">
    <w:name w:val="Caption"/>
    <w:basedOn w:val="459"/>
    <w:qFormat/>
    <w:rPr>
      <w:rFonts w:cs="Mangal"/>
      <w:i/>
      <w:iCs/>
      <w:sz w:val="24"/>
      <w:szCs w:val="24"/>
    </w:rPr>
    <w:pPr>
      <w:spacing w:after="120" w:before="120"/>
    </w:pPr>
  </w:style>
  <w:style w:type="paragraph" w:styleId="716" w:customStyle="1">
    <w:name w:val="Index"/>
    <w:basedOn w:val="459"/>
    <w:rPr>
      <w:rFonts w:cs="Mangal"/>
    </w:rPr>
  </w:style>
  <w:style w:type="paragraph" w:styleId="717" w:customStyle="1">
    <w:name w:val="Titre1"/>
    <w:basedOn w:val="459"/>
    <w:next w:val="713"/>
    <w:rPr>
      <w:rFonts w:ascii="Arial" w:hAnsi="Arial" w:cs="Mangal" w:eastAsia="Microsoft YaHei"/>
      <w:sz w:val="28"/>
      <w:szCs w:val="28"/>
    </w:rPr>
    <w:pPr>
      <w:keepNext/>
      <w:spacing w:after="120" w:before="240"/>
    </w:pPr>
  </w:style>
  <w:style w:type="paragraph" w:styleId="718" w:customStyle="1">
    <w:name w:val="Légende1"/>
    <w:basedOn w:val="459"/>
    <w:rPr>
      <w:rFonts w:cs="Mangal"/>
      <w:i/>
      <w:iCs/>
      <w:sz w:val="24"/>
      <w:szCs w:val="24"/>
    </w:rPr>
    <w:pPr>
      <w:spacing w:after="120" w:before="120"/>
    </w:pPr>
  </w:style>
  <w:style w:type="paragraph" w:styleId="719" w:customStyle="1">
    <w:name w:val="Corps de texte 21"/>
    <w:basedOn w:val="459"/>
    <w:rPr>
      <w:szCs w:val="20"/>
      <w:lang w:val="nl-NL"/>
    </w:rPr>
    <w:pPr>
      <w:spacing w:lineRule="auto" w:line="480" w:after="120"/>
    </w:pPr>
  </w:style>
  <w:style w:type="paragraph" w:styleId="720" w:customStyle="1">
    <w:name w:val="Retrait corps de texte 31"/>
    <w:basedOn w:val="459"/>
    <w:rPr>
      <w:sz w:val="16"/>
      <w:szCs w:val="16"/>
    </w:rPr>
    <w:pPr>
      <w:ind w:left="283"/>
      <w:spacing w:after="120"/>
    </w:pPr>
  </w:style>
  <w:style w:type="paragraph" w:styleId="721" w:customStyle="1">
    <w:name w:val="Table Contents"/>
    <w:basedOn w:val="459"/>
    <w:rPr>
      <w:sz w:val="20"/>
      <w:szCs w:val="20"/>
      <w:lang w:val="nl-NL"/>
    </w:rPr>
  </w:style>
  <w:style w:type="paragraph" w:styleId="722">
    <w:name w:val="Body Text Indent"/>
    <w:basedOn w:val="459"/>
    <w:pPr>
      <w:ind w:left="283"/>
      <w:spacing w:after="120"/>
    </w:pPr>
  </w:style>
  <w:style w:type="paragraph" w:styleId="723" w:customStyle="1">
    <w:name w:val="Corps de texte 31"/>
    <w:basedOn w:val="459"/>
    <w:rPr>
      <w:sz w:val="16"/>
      <w:szCs w:val="16"/>
    </w:rPr>
    <w:pPr>
      <w:spacing w:after="120"/>
    </w:pPr>
  </w:style>
  <w:style w:type="paragraph" w:styleId="724" w:customStyle="1">
    <w:name w:val="Colorful List - Accent 11"/>
    <w:basedOn w:val="459"/>
    <w:rPr>
      <w:sz w:val="24"/>
      <w:szCs w:val="24"/>
    </w:rPr>
    <w:pPr>
      <w:ind w:left="720"/>
    </w:pPr>
  </w:style>
  <w:style w:type="paragraph" w:styleId="725" w:customStyle="1">
    <w:name w:val="Comment Text"/>
    <w:basedOn w:val="459"/>
    <w:rPr>
      <w:sz w:val="20"/>
      <w:szCs w:val="20"/>
    </w:rPr>
  </w:style>
  <w:style w:type="paragraph" w:styleId="726" w:customStyle="1">
    <w:name w:val="Comment Subject"/>
    <w:basedOn w:val="725"/>
    <w:next w:val="725"/>
    <w:rPr>
      <w:b/>
      <w:bCs/>
    </w:rPr>
  </w:style>
  <w:style w:type="paragraph" w:styleId="727" w:customStyle="1">
    <w:name w:val="Texte de bulles1"/>
    <w:basedOn w:val="459"/>
    <w:rPr>
      <w:rFonts w:ascii="Tahoma" w:hAnsi="Tahoma" w:cs="Tahoma"/>
      <w:sz w:val="16"/>
      <w:szCs w:val="16"/>
    </w:rPr>
  </w:style>
  <w:style w:type="paragraph" w:styleId="728" w:customStyle="1">
    <w:name w:val="Explorateur de documents1"/>
    <w:basedOn w:val="459"/>
    <w:rPr>
      <w:rFonts w:ascii="Lucida Grande" w:hAnsi="Lucida Grande" w:cs="Lucida Grande"/>
      <w:sz w:val="24"/>
      <w:szCs w:val="24"/>
    </w:rPr>
  </w:style>
  <w:style w:type="paragraph" w:styleId="729" w:customStyle="1">
    <w:name w:val="Révision1"/>
    <w:rPr>
      <w:sz w:val="22"/>
      <w:szCs w:val="22"/>
      <w:lang w:val="nl-BE" w:eastAsia="zh-CN"/>
    </w:rPr>
  </w:style>
  <w:style w:type="paragraph" w:styleId="730">
    <w:name w:val="Header"/>
    <w:basedOn w:val="459"/>
  </w:style>
  <w:style w:type="paragraph" w:styleId="731">
    <w:name w:val="Footer"/>
    <w:basedOn w:val="459"/>
  </w:style>
  <w:style w:type="paragraph" w:styleId="732" w:customStyle="1">
    <w:name w:val="Paragraphe de liste1"/>
    <w:basedOn w:val="459"/>
    <w:pPr>
      <w:ind w:left="708"/>
    </w:pPr>
  </w:style>
  <w:style w:type="paragraph" w:styleId="733" w:customStyle="1">
    <w:name w:val="Rapport1"/>
    <w:basedOn w:val="459"/>
    <w:rPr>
      <w:rFonts w:eastAsia="Calibri"/>
    </w:rPr>
    <w:pPr>
      <w:ind w:left="709"/>
      <w:spacing w:before="180"/>
    </w:pPr>
  </w:style>
  <w:style w:type="paragraph" w:styleId="734">
    <w:name w:val="footnote text"/>
    <w:basedOn w:val="459"/>
    <w:link w:val="775"/>
    <w:uiPriority w:val="99"/>
    <w:rPr>
      <w:sz w:val="20"/>
      <w:szCs w:val="20"/>
    </w:rPr>
  </w:style>
  <w:style w:type="paragraph" w:styleId="735">
    <w:name w:val="Normal (Web)"/>
    <w:basedOn w:val="459"/>
    <w:rPr>
      <w:sz w:val="24"/>
      <w:szCs w:val="24"/>
    </w:rPr>
    <w:pPr>
      <w:spacing w:after="280" w:before="280"/>
    </w:pPr>
  </w:style>
  <w:style w:type="paragraph" w:styleId="736" w:customStyle="1">
    <w:name w:val="Contenu de tableau"/>
    <w:basedOn w:val="459"/>
  </w:style>
  <w:style w:type="paragraph" w:styleId="737" w:customStyle="1">
    <w:name w:val="Titre de tableau"/>
    <w:basedOn w:val="736"/>
    <w:rPr>
      <w:b/>
      <w:bCs/>
    </w:rPr>
    <w:pPr>
      <w:jc w:val="center"/>
    </w:pPr>
  </w:style>
  <w:style w:type="paragraph" w:styleId="738" w:customStyle="1">
    <w:name w:val="Answers"/>
    <w:basedOn w:val="459"/>
    <w:rPr>
      <w:rFonts w:ascii="Arial" w:hAnsi="Arial" w:cs="Arial"/>
      <w:color w:val="000000"/>
      <w:sz w:val="20"/>
    </w:rPr>
    <w:pPr>
      <w:ind w:left="605"/>
      <w:spacing w:lineRule="auto" w:line="288"/>
      <w:tabs>
        <w:tab w:val="left" w:pos="624" w:leader="none"/>
        <w:tab w:val="right" w:pos="9071" w:leader="dot"/>
      </w:tabs>
    </w:pPr>
  </w:style>
  <w:style w:type="paragraph" w:styleId="739" w:customStyle="1">
    <w:name w:val="Titre de table des matières"/>
    <w:basedOn w:val="717"/>
    <w:rPr>
      <w:rFonts w:ascii="Cambria" w:hAnsi="Cambria" w:cs="Cambria"/>
      <w:b/>
      <w:bCs/>
      <w:color w:val="000080"/>
      <w:szCs w:val="32"/>
    </w:rPr>
  </w:style>
  <w:style w:type="paragraph" w:styleId="740">
    <w:name w:val="toc 1"/>
    <w:basedOn w:val="716"/>
    <w:uiPriority w:val="39"/>
    <w:pPr>
      <w:tabs>
        <w:tab w:val="right" w:pos="9258" w:leader="dot"/>
      </w:tabs>
    </w:pPr>
  </w:style>
  <w:style w:type="paragraph" w:styleId="741">
    <w:name w:val="toc 2"/>
    <w:basedOn w:val="716"/>
    <w:uiPriority w:val="39"/>
    <w:pPr>
      <w:ind w:left="283"/>
      <w:tabs>
        <w:tab w:val="right" w:pos="8975" w:leader="dot"/>
      </w:tabs>
    </w:pPr>
  </w:style>
  <w:style w:type="paragraph" w:styleId="742">
    <w:name w:val="toc 3"/>
    <w:basedOn w:val="716"/>
    <w:uiPriority w:val="39"/>
    <w:pPr>
      <w:ind w:left="566"/>
      <w:tabs>
        <w:tab w:val="right" w:pos="9072" w:leader="dot"/>
      </w:tabs>
    </w:pPr>
  </w:style>
  <w:style w:type="paragraph" w:styleId="743">
    <w:name w:val="toc 4"/>
    <w:basedOn w:val="716"/>
    <w:pPr>
      <w:ind w:left="849"/>
      <w:tabs>
        <w:tab w:val="right" w:pos="8789" w:leader="dot"/>
      </w:tabs>
    </w:pPr>
  </w:style>
  <w:style w:type="paragraph" w:styleId="744">
    <w:name w:val="toc 5"/>
    <w:basedOn w:val="716"/>
    <w:pPr>
      <w:ind w:left="1132"/>
      <w:tabs>
        <w:tab w:val="right" w:pos="8506" w:leader="dot"/>
      </w:tabs>
    </w:pPr>
  </w:style>
  <w:style w:type="paragraph" w:styleId="745">
    <w:name w:val="toc 6"/>
    <w:basedOn w:val="716"/>
    <w:pPr>
      <w:ind w:left="1415"/>
      <w:tabs>
        <w:tab w:val="right" w:pos="8223" w:leader="dot"/>
      </w:tabs>
    </w:pPr>
  </w:style>
  <w:style w:type="paragraph" w:styleId="746">
    <w:name w:val="toc 7"/>
    <w:basedOn w:val="716"/>
    <w:pPr>
      <w:ind w:left="1698"/>
      <w:tabs>
        <w:tab w:val="right" w:pos="7940" w:leader="dot"/>
      </w:tabs>
    </w:pPr>
  </w:style>
  <w:style w:type="paragraph" w:styleId="747">
    <w:name w:val="toc 8"/>
    <w:basedOn w:val="716"/>
    <w:pPr>
      <w:ind w:left="1981"/>
      <w:tabs>
        <w:tab w:val="right" w:pos="7657" w:leader="dot"/>
      </w:tabs>
    </w:pPr>
  </w:style>
  <w:style w:type="paragraph" w:styleId="748">
    <w:name w:val="toc 9"/>
    <w:basedOn w:val="716"/>
    <w:pPr>
      <w:ind w:left="2264"/>
      <w:tabs>
        <w:tab w:val="right" w:pos="7374" w:leader="dot"/>
      </w:tabs>
    </w:pPr>
  </w:style>
  <w:style w:type="paragraph" w:styleId="749" w:customStyle="1">
    <w:name w:val="Table des matières niveau 10"/>
    <w:basedOn w:val="716"/>
    <w:pPr>
      <w:ind w:left="2547"/>
      <w:tabs>
        <w:tab w:val="right" w:pos="7091" w:leader="dot"/>
      </w:tabs>
    </w:pPr>
  </w:style>
  <w:style w:type="paragraph" w:styleId="750" w:customStyle="1">
    <w:name w:val="Style Justifié"/>
    <w:basedOn w:val="459"/>
    <w:rPr>
      <w:sz w:val="24"/>
      <w:szCs w:val="20"/>
      <w:lang w:val="fr-FR"/>
    </w:rPr>
    <w:pPr>
      <w:jc w:val="both"/>
      <w:spacing w:after="180"/>
    </w:pPr>
  </w:style>
  <w:style w:type="paragraph" w:styleId="751" w:customStyle="1">
    <w:name w:val="Inhoud tabel"/>
    <w:basedOn w:val="459"/>
  </w:style>
  <w:style w:type="paragraph" w:styleId="752" w:customStyle="1">
    <w:name w:val="Tabelkop"/>
    <w:basedOn w:val="751"/>
    <w:rPr>
      <w:b/>
      <w:bCs/>
    </w:rPr>
    <w:pPr>
      <w:jc w:val="center"/>
    </w:pPr>
  </w:style>
  <w:style w:type="paragraph" w:styleId="753" w:customStyle="1">
    <w:name w:val="Inhoudsopgave 10"/>
    <w:basedOn w:val="716"/>
    <w:pPr>
      <w:ind w:left="2547"/>
      <w:tabs>
        <w:tab w:val="right" w:pos="7091" w:leader="dot"/>
      </w:tabs>
    </w:pPr>
  </w:style>
  <w:style w:type="paragraph" w:styleId="754">
    <w:name w:val="Quote"/>
    <w:basedOn w:val="459"/>
    <w:qFormat/>
    <w:pPr>
      <w:ind w:left="567" w:right="567"/>
      <w:spacing w:after="283"/>
    </w:pPr>
  </w:style>
  <w:style w:type="paragraph" w:styleId="755" w:customStyle="1">
    <w:name w:val="Titre principal"/>
    <w:basedOn w:val="717"/>
    <w:next w:val="713"/>
    <w:rPr>
      <w:b/>
      <w:bCs/>
      <w:sz w:val="56"/>
      <w:szCs w:val="56"/>
    </w:rPr>
    <w:pPr>
      <w:jc w:val="center"/>
    </w:pPr>
  </w:style>
  <w:style w:type="paragraph" w:styleId="756">
    <w:name w:val="Subtitle"/>
    <w:basedOn w:val="717"/>
    <w:next w:val="713"/>
    <w:qFormat/>
    <w:rPr>
      <w:sz w:val="36"/>
      <w:szCs w:val="36"/>
    </w:rPr>
    <w:pPr>
      <w:jc w:val="center"/>
      <w:spacing w:before="60"/>
    </w:pPr>
  </w:style>
  <w:style w:type="paragraph" w:styleId="757">
    <w:name w:val="Balloon Text"/>
    <w:basedOn w:val="459"/>
    <w:link w:val="758"/>
    <w:uiPriority w:val="99"/>
    <w:semiHidden/>
    <w:unhideWhenUsed/>
    <w:rPr>
      <w:rFonts w:ascii="Segoe UI" w:hAnsi="Segoe UI" w:cs="Segoe UI"/>
      <w:sz w:val="18"/>
      <w:szCs w:val="18"/>
    </w:rPr>
  </w:style>
  <w:style w:type="character" w:styleId="758" w:customStyle="1">
    <w:name w:val="Texte de bulles Car"/>
    <w:link w:val="757"/>
    <w:uiPriority w:val="99"/>
    <w:semiHidden/>
    <w:rPr>
      <w:rFonts w:ascii="Segoe UI" w:hAnsi="Segoe UI" w:cs="Segoe UI"/>
      <w:sz w:val="18"/>
      <w:szCs w:val="18"/>
      <w:lang w:val="nl-BE" w:eastAsia="zh-CN"/>
    </w:rPr>
  </w:style>
  <w:style w:type="numbering" w:styleId="759" w:customStyle="1">
    <w:name w:val="WW_OutlineListStyle"/>
    <w:basedOn w:val="465"/>
    <w:pPr>
      <w:numPr>
        <w:numId w:val="2"/>
      </w:numPr>
    </w:pPr>
  </w:style>
  <w:style w:type="paragraph" w:styleId="760" w:customStyle="1">
    <w:name w:val="LO-Normal"/>
    <w:rPr>
      <w:rFonts w:ascii="Calibri" w:hAnsi="Calibri" w:eastAsia="Calibri"/>
      <w:sz w:val="22"/>
      <w:szCs w:val="22"/>
      <w:lang w:eastAsia="en-US"/>
    </w:rPr>
    <w:pPr>
      <w:keepNext/>
      <w:spacing w:lineRule="auto" w:line="256" w:after="160"/>
      <w:shd w:val="clear" w:color="auto" w:fill="FFFFFF"/>
    </w:pPr>
  </w:style>
  <w:style w:type="character" w:styleId="761">
    <w:name w:val="page number"/>
  </w:style>
  <w:style w:type="character" w:styleId="762">
    <w:name w:val="annotation reference"/>
    <w:uiPriority w:val="99"/>
    <w:semiHidden/>
    <w:unhideWhenUsed/>
    <w:rPr>
      <w:sz w:val="16"/>
      <w:szCs w:val="16"/>
    </w:rPr>
  </w:style>
  <w:style w:type="paragraph" w:styleId="763">
    <w:name w:val="annotation text"/>
    <w:basedOn w:val="459"/>
    <w:link w:val="764"/>
    <w:uiPriority w:val="99"/>
    <w:semiHidden/>
    <w:unhideWhenUsed/>
    <w:rPr>
      <w:sz w:val="20"/>
      <w:szCs w:val="20"/>
    </w:rPr>
  </w:style>
  <w:style w:type="character" w:styleId="764" w:customStyle="1">
    <w:name w:val="Commentaire Car"/>
    <w:link w:val="763"/>
    <w:uiPriority w:val="99"/>
    <w:semiHidden/>
    <w:rPr>
      <w:lang w:val="nl-BE" w:eastAsia="zh-CN"/>
    </w:rPr>
  </w:style>
  <w:style w:type="paragraph" w:styleId="765">
    <w:name w:val="annotation subject"/>
    <w:basedOn w:val="763"/>
    <w:next w:val="763"/>
    <w:link w:val="766"/>
    <w:uiPriority w:val="99"/>
    <w:semiHidden/>
    <w:unhideWhenUsed/>
    <w:rPr>
      <w:b/>
      <w:bCs/>
    </w:rPr>
  </w:style>
  <w:style w:type="character" w:styleId="766" w:customStyle="1">
    <w:name w:val="Objet du commentaire Car"/>
    <w:link w:val="765"/>
    <w:uiPriority w:val="99"/>
    <w:semiHidden/>
    <w:rPr>
      <w:b/>
      <w:bCs/>
      <w:lang w:val="nl-BE" w:eastAsia="zh-CN"/>
    </w:rPr>
  </w:style>
  <w:style w:type="character" w:styleId="767">
    <w:name w:val="Strong"/>
    <w:qFormat/>
    <w:rPr>
      <w:b/>
      <w:bCs/>
    </w:rPr>
  </w:style>
  <w:style w:type="table" w:styleId="768">
    <w:name w:val="Table Grid"/>
    <w:basedOn w:val="464"/>
    <w:uiPriority w:val="3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769">
    <w:name w:val="List Paragraph"/>
    <w:basedOn w:val="459"/>
    <w:qFormat/>
    <w:uiPriority w:val="34"/>
    <w:rPr>
      <w:lang w:val="en-GB" w:eastAsia="en-US"/>
    </w:rPr>
    <w:pPr>
      <w:contextualSpacing w:val="true"/>
      <w:ind w:left="720"/>
      <w:jc w:val="both"/>
      <w:spacing w:lineRule="atLeast" w:line="260"/>
      <w:widowControl w:val="off"/>
    </w:pPr>
  </w:style>
  <w:style w:type="paragraph" w:styleId="770">
    <w:name w:val="List Bullet"/>
    <w:basedOn w:val="459"/>
    <w:uiPriority w:val="99"/>
    <w:rPr>
      <w:lang w:val="en-GB" w:eastAsia="en-US"/>
    </w:rPr>
    <w:pPr>
      <w:widowControl w:val="off"/>
      <w:tabs>
        <w:tab w:val="left" w:pos="737" w:leader="none"/>
      </w:tabs>
    </w:pPr>
  </w:style>
  <w:style w:type="paragraph" w:styleId="771">
    <w:name w:val="Revision"/>
    <w:uiPriority w:val="99"/>
    <w:hidden/>
    <w:semiHidden/>
    <w:rPr>
      <w:sz w:val="22"/>
      <w:szCs w:val="22"/>
      <w:lang w:val="nl-BE" w:eastAsia="zh-CN"/>
    </w:rPr>
  </w:style>
  <w:style w:type="character" w:styleId="772">
    <w:name w:val="footnote reference"/>
    <w:uiPriority w:val="99"/>
    <w:semiHidden/>
    <w:unhideWhenUsed/>
    <w:rPr>
      <w:vertAlign w:val="superscript"/>
    </w:rPr>
  </w:style>
  <w:style w:type="paragraph" w:styleId="773" w:customStyle="1">
    <w:name w:val="LO-Normal1"/>
    <w:rPr>
      <w:rFonts w:ascii="Calibri" w:hAnsi="Calibri" w:eastAsia="Calibri"/>
      <w:sz w:val="22"/>
      <w:szCs w:val="22"/>
      <w:lang w:eastAsia="en-US"/>
    </w:rPr>
    <w:pPr>
      <w:spacing w:lineRule="auto" w:line="254" w:after="160"/>
      <w:pBdr>
        <w:left w:val="none" w:color="000000" w:sz="0" w:space="0"/>
        <w:top w:val="none" w:color="000000" w:sz="0" w:space="0"/>
        <w:right w:val="none" w:color="000000" w:sz="0" w:space="0"/>
        <w:bottom w:val="none" w:color="000000" w:sz="0" w:space="0"/>
      </w:pBdr>
    </w:pPr>
  </w:style>
  <w:style w:type="character" w:styleId="774" w:customStyle="1">
    <w:name w:val="Police par défaut2"/>
  </w:style>
  <w:style w:type="character" w:styleId="775" w:customStyle="1">
    <w:name w:val="Note de bas de page Car"/>
    <w:basedOn w:val="463"/>
    <w:link w:val="734"/>
    <w:uiPriority w:val="99"/>
    <w:rPr>
      <w:lang w:eastAsia="zh-CN"/>
    </w:rPr>
  </w:style>
  <w:style w:type="character" w:styleId="776" w:customStyle="1">
    <w:name w:val="Titre 2 Car"/>
    <w:basedOn w:val="463"/>
    <w:link w:val="461"/>
    <w:rPr>
      <w:rFonts w:ascii="Cambria" w:hAnsi="Cambria" w:cs="Cambria"/>
      <w:b/>
      <w:i/>
      <w:color w:val="1F4E79" w:themeColor="accent1" w:themeShade="80"/>
      <w:sz w:val="24"/>
      <w:szCs w:val="16"/>
      <w:lang w:eastAsia="zh-CN"/>
    </w:rPr>
  </w:style>
  <w:style w:type="paragraph" w:styleId="777">
    <w:name w:val="TOC Heading"/>
    <w:basedOn w:val="460"/>
    <w:next w:val="459"/>
    <w:qFormat/>
    <w:uiPriority w:val="39"/>
    <w:unhideWhenUsed/>
    <w:rPr>
      <w:rFonts w:ascii="Calibri Light" w:hAnsi="Calibri Light" w:cs="Calibri Light" w:eastAsia="Calibri Light"/>
      <w:b w:val="false"/>
      <w:bCs w:val="false"/>
      <w:color w:val="2E74B5" w:themeColor="accent1" w:themeShade="BF"/>
      <w:sz w:val="32"/>
      <w:szCs w:val="32"/>
      <w:lang w:val="fr-BE" w:eastAsia="fr-BE"/>
    </w:rPr>
    <w:pPr>
      <w:numPr>
        <w:numId w:val="0"/>
      </w:numPr>
      <w:spacing w:lineRule="auto" w:line="259"/>
      <w:outlineLvl w:val="9"/>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2.jpg"/><Relationship Id="rId11" Type="http://schemas.openxmlformats.org/officeDocument/2006/relationships/hyperlink" Target="http://www.innoviris.brussels" TargetMode="External"/><Relationship Id="rId12" Type="http://schemas.openxmlformats.org/officeDocument/2006/relationships/hyperlink" Target="http://www.innoviris.brussels"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ONLYOFFICE/5.5.3.39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Nicolas DUPUIS</cp:lastModifiedBy>
  <cp:revision>4</cp:revision>
  <dcterms:created xsi:type="dcterms:W3CDTF">2020-06-09T12:43:00Z</dcterms:created>
  <dcterms:modified xsi:type="dcterms:W3CDTF">2020-06-19T07:15:31Z</dcterms:modified>
</cp:coreProperties>
</file>